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2360E7" w:rsidRPr="002360E7" w14:paraId="3BDDF81A" w14:textId="77777777" w:rsidTr="002360E7">
        <w:trPr>
          <w:trHeight w:val="729"/>
        </w:trPr>
        <w:tc>
          <w:tcPr>
            <w:tcW w:w="3119" w:type="dxa"/>
            <w:tcBorders>
              <w:top w:val="nil"/>
              <w:left w:val="nil"/>
              <w:bottom w:val="nil"/>
              <w:right w:val="nil"/>
            </w:tcBorders>
          </w:tcPr>
          <w:p w14:paraId="7EB044A9" w14:textId="27D258C7" w:rsidR="002360E7" w:rsidRPr="00262C8A" w:rsidRDefault="002360E7" w:rsidP="002360E7">
            <w:pPr>
              <w:spacing w:after="0" w:line="320" w:lineRule="exact"/>
              <w:jc w:val="center"/>
              <w:rPr>
                <w:rFonts w:eastAsia="Times New Roman"/>
                <w:b/>
                <w:szCs w:val="28"/>
              </w:rPr>
            </w:pPr>
            <w:r w:rsidRPr="00262C8A">
              <w:rPr>
                <w:rFonts w:eastAsia="Times New Roman"/>
                <w:b/>
                <w:szCs w:val="28"/>
              </w:rPr>
              <w:t>ỦY BAN NHÂN DÂN</w:t>
            </w:r>
          </w:p>
          <w:p w14:paraId="4B471529" w14:textId="77777777" w:rsidR="002360E7" w:rsidRPr="002360E7" w:rsidRDefault="002360E7" w:rsidP="002360E7">
            <w:pPr>
              <w:keepNext/>
              <w:spacing w:after="0" w:line="320" w:lineRule="exact"/>
              <w:jc w:val="center"/>
              <w:outlineLvl w:val="0"/>
              <w:rPr>
                <w:rFonts w:eastAsia="Times New Roman"/>
                <w:b/>
                <w:bCs/>
                <w:szCs w:val="28"/>
              </w:rPr>
            </w:pPr>
            <w:r w:rsidRPr="002360E7">
              <w:rPr>
                <w:rFonts w:eastAsia="Times New Roman"/>
                <w:b/>
                <w:bCs/>
                <w:szCs w:val="28"/>
              </w:rPr>
              <w:t>TỈNH BẮC KẠN</w:t>
            </w:r>
          </w:p>
          <w:p w14:paraId="010392DA" w14:textId="77777777" w:rsidR="002360E7" w:rsidRDefault="002360E7" w:rsidP="002360E7">
            <w:pPr>
              <w:keepNext/>
              <w:spacing w:before="240" w:after="0" w:line="360" w:lineRule="exact"/>
              <w:jc w:val="center"/>
              <w:outlineLvl w:val="0"/>
              <w:rPr>
                <w:rFonts w:eastAsia="Times New Roman"/>
                <w:szCs w:val="28"/>
              </w:rPr>
            </w:pPr>
            <w:r w:rsidRPr="002360E7">
              <w:rPr>
                <w:rFonts w:eastAsia="Times New Roman"/>
                <w:noProof/>
                <w:szCs w:val="28"/>
              </w:rPr>
              <mc:AlternateContent>
                <mc:Choice Requires="wps">
                  <w:drawing>
                    <wp:anchor distT="0" distB="0" distL="114300" distR="114300" simplePos="0" relativeHeight="251661312" behindDoc="0" locked="0" layoutInCell="1" allowOverlap="1" wp14:anchorId="34B6E054" wp14:editId="66C8D67F">
                      <wp:simplePos x="0" y="0"/>
                      <wp:positionH relativeFrom="column">
                        <wp:posOffset>426720</wp:posOffset>
                      </wp:positionH>
                      <wp:positionV relativeFrom="paragraph">
                        <wp:posOffset>24289</wp:posOffset>
                      </wp:positionV>
                      <wp:extent cx="1000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45A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pt" to="11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"/>
                  </w:pict>
                </mc:Fallback>
              </mc:AlternateContent>
            </w:r>
            <w:r w:rsidRPr="002360E7">
              <w:rPr>
                <w:rFonts w:eastAsia="Times New Roman"/>
                <w:szCs w:val="28"/>
              </w:rPr>
              <w:t>Số:           /TTr-</w:t>
            </w:r>
            <w:r>
              <w:rPr>
                <w:rFonts w:eastAsia="Times New Roman"/>
                <w:szCs w:val="28"/>
              </w:rPr>
              <w:t>UBND</w:t>
            </w:r>
          </w:p>
          <w:p w14:paraId="01255738" w14:textId="1B963671" w:rsidR="00374AEF" w:rsidRPr="002360E7" w:rsidRDefault="00374AEF" w:rsidP="00D253AA">
            <w:pPr>
              <w:keepNext/>
              <w:spacing w:before="120" w:after="0" w:line="360" w:lineRule="exact"/>
              <w:outlineLvl w:val="0"/>
              <w:rPr>
                <w:rFonts w:eastAsia="Times New Roman"/>
                <w:b/>
                <w:bCs/>
                <w:szCs w:val="28"/>
              </w:rPr>
            </w:pPr>
          </w:p>
        </w:tc>
        <w:tc>
          <w:tcPr>
            <w:tcW w:w="6237" w:type="dxa"/>
            <w:tcBorders>
              <w:top w:val="nil"/>
              <w:left w:val="nil"/>
              <w:bottom w:val="nil"/>
              <w:right w:val="nil"/>
            </w:tcBorders>
          </w:tcPr>
          <w:p w14:paraId="108F9E4B" w14:textId="77777777" w:rsidR="002360E7" w:rsidRPr="002360E7" w:rsidRDefault="002360E7" w:rsidP="002360E7">
            <w:pPr>
              <w:spacing w:after="0" w:line="320" w:lineRule="exact"/>
              <w:jc w:val="center"/>
              <w:rPr>
                <w:rFonts w:eastAsia="Times New Roman"/>
                <w:b/>
                <w:bCs/>
                <w:szCs w:val="28"/>
              </w:rPr>
            </w:pPr>
            <w:r w:rsidRPr="002360E7">
              <w:rPr>
                <w:rFonts w:eastAsia="Times New Roman"/>
                <w:b/>
                <w:bCs/>
                <w:szCs w:val="28"/>
              </w:rPr>
              <w:t>CỘNG HOÀ XÃ HỘI CHỦ NGHĨA VIỆT NAM</w:t>
            </w:r>
          </w:p>
          <w:p w14:paraId="70B862E5" w14:textId="77777777" w:rsidR="002360E7" w:rsidRPr="002360E7" w:rsidRDefault="002360E7" w:rsidP="002360E7">
            <w:pPr>
              <w:spacing w:after="0" w:line="320" w:lineRule="exact"/>
              <w:jc w:val="center"/>
              <w:rPr>
                <w:rFonts w:eastAsia="Times New Roman"/>
                <w:b/>
                <w:bCs/>
                <w:szCs w:val="28"/>
              </w:rPr>
            </w:pPr>
            <w:r w:rsidRPr="002360E7">
              <w:rPr>
                <w:rFonts w:eastAsia="Times New Roman"/>
                <w:b/>
                <w:bCs/>
                <w:szCs w:val="28"/>
              </w:rPr>
              <w:t>Độc lập - Tự do - Hạnh phúc</w:t>
            </w:r>
          </w:p>
          <w:p w14:paraId="6CB6CCDC" w14:textId="33CCEECF" w:rsidR="002360E7" w:rsidRPr="002360E7" w:rsidRDefault="002360E7" w:rsidP="001A78B6">
            <w:pPr>
              <w:spacing w:before="240" w:after="0" w:line="360" w:lineRule="exact"/>
              <w:jc w:val="center"/>
              <w:rPr>
                <w:rFonts w:eastAsia="Times New Roman"/>
                <w:b/>
                <w:bCs/>
                <w:szCs w:val="28"/>
              </w:rPr>
            </w:pPr>
            <w:r w:rsidRPr="002360E7">
              <w:rPr>
                <w:rFonts w:eastAsia="Times New Roman"/>
                <w:noProof/>
                <w:szCs w:val="28"/>
              </w:rPr>
              <mc:AlternateContent>
                <mc:Choice Requires="wps">
                  <w:drawing>
                    <wp:anchor distT="0" distB="0" distL="114300" distR="114300" simplePos="0" relativeHeight="251662336" behindDoc="0" locked="0" layoutInCell="1" allowOverlap="1" wp14:anchorId="41D9BA20" wp14:editId="58C63E5B">
                      <wp:simplePos x="0" y="0"/>
                      <wp:positionH relativeFrom="column">
                        <wp:posOffset>888365</wp:posOffset>
                      </wp:positionH>
                      <wp:positionV relativeFrom="paragraph">
                        <wp:posOffset>26829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140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2.1pt" to="23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"/>
                  </w:pict>
                </mc:Fallback>
              </mc:AlternateContent>
            </w:r>
            <w:r w:rsidRPr="002360E7">
              <w:rPr>
                <w:rFonts w:eastAsia="Times New Roman"/>
                <w:i/>
                <w:iCs/>
                <w:szCs w:val="28"/>
              </w:rPr>
              <w:t xml:space="preserve">Bắc Kạn, ngày         tháng </w:t>
            </w:r>
            <w:r w:rsidR="00E21EF9">
              <w:rPr>
                <w:rFonts w:eastAsia="Times New Roman"/>
                <w:i/>
                <w:iCs/>
                <w:szCs w:val="28"/>
              </w:rPr>
              <w:t>1</w:t>
            </w:r>
            <w:r w:rsidR="00120B77">
              <w:rPr>
                <w:rFonts w:eastAsia="Times New Roman"/>
                <w:i/>
                <w:iCs/>
                <w:szCs w:val="28"/>
              </w:rPr>
              <w:t>1</w:t>
            </w:r>
            <w:r w:rsidRPr="002360E7">
              <w:rPr>
                <w:rFonts w:eastAsia="Times New Roman"/>
                <w:i/>
                <w:iCs/>
                <w:szCs w:val="28"/>
              </w:rPr>
              <w:t xml:space="preserve"> năm 202</w:t>
            </w:r>
            <w:r w:rsidR="00E21EF9">
              <w:rPr>
                <w:rFonts w:eastAsia="Times New Roman"/>
                <w:i/>
                <w:iCs/>
                <w:szCs w:val="28"/>
              </w:rPr>
              <w:t>4</w:t>
            </w:r>
          </w:p>
        </w:tc>
      </w:tr>
    </w:tbl>
    <w:p w14:paraId="4D83D1BD" w14:textId="4BA482F0" w:rsidR="002360E7" w:rsidRDefault="00D253AA" w:rsidP="00760D00">
      <w:pPr>
        <w:spacing w:after="0" w:line="240" w:lineRule="auto"/>
        <w:jc w:val="center"/>
        <w:rPr>
          <w:b/>
          <w:spacing w:val="-10"/>
          <w:szCs w:val="28"/>
        </w:rPr>
      </w:pPr>
      <w:r w:rsidRPr="00D253AA">
        <w:rPr>
          <w:rFonts w:eastAsia="Times New Roman"/>
          <w:b/>
          <w:noProof/>
          <w:szCs w:val="28"/>
        </w:rPr>
        <mc:AlternateContent>
          <mc:Choice Requires="wps">
            <w:drawing>
              <wp:anchor distT="0" distB="0" distL="114300" distR="114300" simplePos="0" relativeHeight="251666432" behindDoc="0" locked="0" layoutInCell="1" allowOverlap="1" wp14:anchorId="21B039F3" wp14:editId="12CB4802">
                <wp:simplePos x="0" y="0"/>
                <wp:positionH relativeFrom="column">
                  <wp:posOffset>46990</wp:posOffset>
                </wp:positionH>
                <wp:positionV relativeFrom="paragraph">
                  <wp:posOffset>3175</wp:posOffset>
                </wp:positionV>
                <wp:extent cx="113347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solidFill>
                          <a:srgbClr val="FFFFFF"/>
                        </a:solidFill>
                        <a:ln w="9525">
                          <a:solidFill>
                            <a:srgbClr val="000000"/>
                          </a:solidFill>
                          <a:miter lim="800000"/>
                          <a:headEnd/>
                          <a:tailEnd/>
                        </a:ln>
                      </wps:spPr>
                      <wps:txbx>
                        <w:txbxContent>
                          <w:p w14:paraId="2FB6F723" w14:textId="333F6309" w:rsidR="00D253AA" w:rsidRDefault="00D253AA" w:rsidP="00D253AA">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039F3" id="_x0000_t202" coordsize="21600,21600" o:spt="202" path="m,l,21600r21600,l21600,xe">
                <v:stroke joinstyle="miter"/>
                <v:path gradientshapeok="t" o:connecttype="rect"/>
              </v:shapetype>
              <v:shape id="Text Box 2" o:spid="_x0000_s1026" type="#_x0000_t202" style="position:absolute;left:0;text-align:left;margin-left:3.7pt;margin-top:.25pt;width:89.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">
                <v:textbox>
                  <w:txbxContent>
                    <w:p w14:paraId="2FB6F723" w14:textId="333F6309" w:rsidR="00D253AA" w:rsidRDefault="00D253AA" w:rsidP="00D253AA">
                      <w:pPr>
                        <w:jc w:val="center"/>
                      </w:pPr>
                      <w:r>
                        <w:t>DỰ THẢO</w:t>
                      </w:r>
                    </w:p>
                  </w:txbxContent>
                </v:textbox>
              </v:shape>
            </w:pict>
          </mc:Fallback>
        </mc:AlternateContent>
      </w:r>
    </w:p>
    <w:p w14:paraId="551226C3" w14:textId="77777777" w:rsidR="00760D00" w:rsidRPr="00F3314C" w:rsidRDefault="00760D00" w:rsidP="00760D00">
      <w:pPr>
        <w:spacing w:after="0" w:line="240" w:lineRule="auto"/>
        <w:jc w:val="center"/>
        <w:rPr>
          <w:b/>
          <w:spacing w:val="-10"/>
          <w:szCs w:val="28"/>
        </w:rPr>
      </w:pPr>
      <w:r w:rsidRPr="00F3314C">
        <w:rPr>
          <w:b/>
          <w:spacing w:val="-10"/>
          <w:szCs w:val="28"/>
        </w:rPr>
        <w:t>TỜ TRÌNH</w:t>
      </w:r>
    </w:p>
    <w:p w14:paraId="6C6C7511" w14:textId="6B601CAE" w:rsidR="00D62683" w:rsidRPr="00120B77" w:rsidRDefault="00D62683" w:rsidP="00254A40">
      <w:pPr>
        <w:spacing w:after="0" w:line="240" w:lineRule="auto"/>
        <w:ind w:right="-284"/>
        <w:jc w:val="center"/>
        <w:rPr>
          <w:b/>
          <w:noProof/>
          <w:highlight w:val="white"/>
          <w:lang w:val="nl-NL"/>
        </w:rPr>
      </w:pPr>
      <w:r w:rsidRPr="00120B77">
        <w:rPr>
          <w:rFonts w:ascii="Times New Roman Bold" w:hAnsi="Times New Roman Bold"/>
          <w:b/>
          <w:szCs w:val="28"/>
        </w:rPr>
        <w:t xml:space="preserve">Về việc </w:t>
      </w:r>
      <w:r w:rsidR="00544DE5" w:rsidRPr="00120B77">
        <w:rPr>
          <w:rFonts w:ascii="Times New Roman Bold" w:hAnsi="Times New Roman Bold"/>
          <w:b/>
          <w:szCs w:val="28"/>
        </w:rPr>
        <w:t>dự thảo</w:t>
      </w:r>
      <w:r w:rsidRPr="00120B77">
        <w:rPr>
          <w:rFonts w:ascii="Times New Roman Bold" w:hAnsi="Times New Roman Bold"/>
          <w:b/>
          <w:szCs w:val="28"/>
        </w:rPr>
        <w:t xml:space="preserve"> Nghị quyết </w:t>
      </w:r>
      <w:r w:rsidR="00120B77" w:rsidRPr="00120B77">
        <w:rPr>
          <w:b/>
          <w:szCs w:val="28"/>
          <w:highlight w:val="white"/>
        </w:rPr>
        <w:t xml:space="preserve">quy định </w:t>
      </w:r>
      <w:r w:rsidR="00120B77" w:rsidRPr="00120B77">
        <w:rPr>
          <w:b/>
          <w:bCs/>
          <w:highlight w:val="white"/>
        </w:rPr>
        <w:t xml:space="preserve">về thẩm quyền </w:t>
      </w:r>
      <w:r w:rsidR="00120B77" w:rsidRPr="00120B77">
        <w:rPr>
          <w:b/>
          <w:noProof/>
          <w:highlight w:val="white"/>
          <w:lang w:val="nl-NL"/>
        </w:rPr>
        <w:t xml:space="preserve">phê duyệt nhiệm vụ và </w:t>
      </w:r>
      <w:r w:rsidR="00120B77" w:rsidRPr="00120B77">
        <w:rPr>
          <w:b/>
          <w:noProof/>
          <w:highlight w:val="white"/>
          <w:u w:color="FF0000"/>
          <w:lang w:val="nl-NL"/>
        </w:rPr>
        <w:t>kinh phí thực</w:t>
      </w:r>
      <w:r w:rsidR="00120B77" w:rsidRPr="00120B77">
        <w:rPr>
          <w:b/>
          <w:noProof/>
          <w:highlight w:val="white"/>
          <w:lang w:val="nl-NL"/>
        </w:rPr>
        <w:t xml:space="preserve"> hiện mua sắm tài sản, </w:t>
      </w:r>
      <w:r w:rsidR="00120B77" w:rsidRPr="00120B77">
        <w:rPr>
          <w:b/>
          <w:noProof/>
          <w:highlight w:val="white"/>
          <w:u w:color="FF0000"/>
          <w:lang w:val="nl-NL"/>
        </w:rPr>
        <w:t>trang thiết</w:t>
      </w:r>
      <w:r w:rsidR="00120B77" w:rsidRPr="00120B77">
        <w:rPr>
          <w:b/>
          <w:noProof/>
          <w:highlight w:val="white"/>
          <w:lang w:val="nl-NL"/>
        </w:rPr>
        <w:t xml:space="preserve"> bị; cải tạo, nâng cấp, mở rộng, xây dựng mới hạng mục công trình trong các dự án đã đầu tư  xây dựng từ </w:t>
      </w:r>
      <w:r w:rsidR="00120B77" w:rsidRPr="00120B77">
        <w:rPr>
          <w:b/>
          <w:noProof/>
          <w:highlight w:val="white"/>
          <w:u w:color="FF0000"/>
          <w:lang w:val="nl-NL"/>
        </w:rPr>
        <w:t>nguồn chi</w:t>
      </w:r>
      <w:r w:rsidR="00120B77" w:rsidRPr="00120B77">
        <w:rPr>
          <w:b/>
          <w:noProof/>
          <w:highlight w:val="white"/>
          <w:lang w:val="nl-NL"/>
        </w:rPr>
        <w:t xml:space="preserve"> thường xuyên ngân sách nhà nước trên địa bàn tỉnh Bắc Kạn</w:t>
      </w:r>
    </w:p>
    <w:p w14:paraId="30FB3942" w14:textId="2B29D674" w:rsidR="005040EB" w:rsidRPr="005040EB" w:rsidRDefault="00E21EF9" w:rsidP="005040EB">
      <w:pPr>
        <w:jc w:val="center"/>
        <w:rPr>
          <w:rFonts w:ascii="Times New Roman Bold" w:hAnsi="Times New Roman Bold"/>
          <w:b/>
          <w:spacing w:val="-12"/>
          <w:sz w:val="8"/>
        </w:rPr>
      </w:pPr>
      <w:r w:rsidRPr="00FB1DCF">
        <w:rPr>
          <w:rFonts w:ascii="Times New Roman Bold" w:hAnsi="Times New Roman Bold"/>
          <w:b/>
          <w:noProof/>
          <w:spacing w:val="-12"/>
          <w:szCs w:val="28"/>
        </w:rPr>
        <mc:AlternateContent>
          <mc:Choice Requires="wps">
            <w:drawing>
              <wp:anchor distT="4294967295" distB="4294967295" distL="114300" distR="114300" simplePos="0" relativeHeight="251657216" behindDoc="0" locked="0" layoutInCell="1" allowOverlap="1" wp14:anchorId="17D40105" wp14:editId="24E39684">
                <wp:simplePos x="0" y="0"/>
                <wp:positionH relativeFrom="column">
                  <wp:posOffset>2270760</wp:posOffset>
                </wp:positionH>
                <wp:positionV relativeFrom="paragraph">
                  <wp:posOffset>38431</wp:posOffset>
                </wp:positionV>
                <wp:extent cx="125539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395"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BDC286" id="Straight Connector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8pt,3.05pt" to="27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" strokecolor="#4a7ebb" strokeweight=".25pt">
                <o:lock v:ext="edit" shapetype="f"/>
              </v:line>
            </w:pict>
          </mc:Fallback>
        </mc:AlternateContent>
      </w:r>
    </w:p>
    <w:p w14:paraId="430D4905" w14:textId="175AC043" w:rsidR="00760D00" w:rsidRDefault="00760D00" w:rsidP="005040EB">
      <w:pPr>
        <w:spacing w:after="0" w:line="240" w:lineRule="auto"/>
        <w:ind w:left="567" w:right="424"/>
        <w:jc w:val="center"/>
        <w:rPr>
          <w:iCs/>
          <w:spacing w:val="-2"/>
          <w:position w:val="6"/>
          <w:szCs w:val="28"/>
          <w:lang w:val="nl-NL"/>
        </w:rPr>
      </w:pPr>
      <w:r w:rsidRPr="00F3314C">
        <w:rPr>
          <w:iCs/>
          <w:spacing w:val="-2"/>
          <w:position w:val="6"/>
          <w:szCs w:val="28"/>
          <w:lang w:val="nl-NL"/>
        </w:rPr>
        <w:t>Kính gửi: Thường trực Hội đồng nhân dân tỉnh Bắc Kạn</w:t>
      </w:r>
    </w:p>
    <w:p w14:paraId="21481DD5" w14:textId="77777777" w:rsidR="005040EB" w:rsidRPr="00F3314C" w:rsidRDefault="005040EB" w:rsidP="005040EB">
      <w:pPr>
        <w:spacing w:after="0" w:line="240" w:lineRule="auto"/>
        <w:ind w:left="567" w:right="424"/>
        <w:jc w:val="center"/>
        <w:rPr>
          <w:iCs/>
          <w:spacing w:val="-2"/>
          <w:position w:val="6"/>
          <w:szCs w:val="28"/>
          <w:lang w:val="nl-NL"/>
        </w:rPr>
      </w:pPr>
    </w:p>
    <w:p w14:paraId="305A1789" w14:textId="72C13E53" w:rsidR="005040EB" w:rsidRPr="005040EB" w:rsidRDefault="005040EB" w:rsidP="00254A40">
      <w:pPr>
        <w:spacing w:before="120" w:after="0" w:line="240" w:lineRule="auto"/>
        <w:ind w:firstLine="720"/>
        <w:jc w:val="both"/>
        <w:rPr>
          <w:i/>
          <w:szCs w:val="28"/>
        </w:rPr>
      </w:pPr>
      <w:r w:rsidRPr="005040EB">
        <w:rPr>
          <w:i/>
          <w:szCs w:val="28"/>
        </w:rPr>
        <w:t>Căn cứ Luật Tổ chức chính quyền địa phương ngày 19/6/2015</w:t>
      </w:r>
      <w:r w:rsidR="00E21EF9">
        <w:rPr>
          <w:i/>
          <w:szCs w:val="28"/>
        </w:rPr>
        <w:t xml:space="preserve"> </w:t>
      </w:r>
      <w:r w:rsidRPr="005040EB">
        <w:rPr>
          <w:i/>
          <w:szCs w:val="28"/>
        </w:rPr>
        <w:t>và Luật sửa đổi bổ sung một số điều của Luật tổ chức Chính phủ và Tổ chức chính quyền địa phương năm 2019;</w:t>
      </w:r>
    </w:p>
    <w:p w14:paraId="0984AAD6" w14:textId="7A80DD7A" w:rsidR="005040EB" w:rsidRPr="005040EB" w:rsidRDefault="005040EB" w:rsidP="00254A40">
      <w:pPr>
        <w:spacing w:before="120" w:after="0" w:line="240" w:lineRule="auto"/>
        <w:ind w:firstLine="720"/>
        <w:jc w:val="both"/>
        <w:rPr>
          <w:i/>
          <w:szCs w:val="28"/>
        </w:rPr>
      </w:pPr>
      <w:r w:rsidRPr="005040EB">
        <w:rPr>
          <w:i/>
          <w:szCs w:val="28"/>
        </w:rPr>
        <w:t>Căn cứ Luật Ban hành văn bản quy phạm pháp luật ngày 22/6/2015;</w:t>
      </w:r>
      <w:r w:rsidR="00E21EF9">
        <w:rPr>
          <w:i/>
          <w:szCs w:val="28"/>
        </w:rPr>
        <w:t xml:space="preserve"> </w:t>
      </w:r>
      <w:r w:rsidRPr="005040EB">
        <w:rPr>
          <w:i/>
          <w:szCs w:val="28"/>
        </w:rPr>
        <w:t>Luật Sửa đổi, bổ sung một số điều của Luật Ban hành văn bản quy phạm pháp luật năm 2020;</w:t>
      </w:r>
    </w:p>
    <w:p w14:paraId="26D5CAAA" w14:textId="419A84F8" w:rsidR="005040EB" w:rsidRDefault="005040EB" w:rsidP="00A11A34">
      <w:pPr>
        <w:spacing w:before="120" w:after="0" w:line="240" w:lineRule="auto"/>
        <w:ind w:firstLine="720"/>
        <w:jc w:val="both"/>
        <w:rPr>
          <w:i/>
          <w:szCs w:val="28"/>
        </w:rPr>
      </w:pPr>
      <w:r w:rsidRPr="005040EB">
        <w:rPr>
          <w:i/>
          <w:szCs w:val="28"/>
        </w:rPr>
        <w:t>Căn cứ Nghị định số 34/2016/NĐ-CP ngày 14/5/2016 của Chính phủ quy định chi tiết một số điều và biện pháp thi hành luật ban hành VBQPPL;</w:t>
      </w:r>
    </w:p>
    <w:p w14:paraId="462E14EB" w14:textId="77777777" w:rsidR="00120B77" w:rsidRPr="002D1ECD" w:rsidRDefault="00120B77" w:rsidP="00A11A34">
      <w:pPr>
        <w:spacing w:before="120" w:after="0" w:line="240" w:lineRule="auto"/>
        <w:ind w:firstLine="720"/>
        <w:jc w:val="both"/>
        <w:rPr>
          <w:i/>
          <w:iCs/>
          <w:szCs w:val="28"/>
        </w:rPr>
      </w:pPr>
      <w:r w:rsidRPr="002D1ECD">
        <w:rPr>
          <w:i/>
          <w:iCs/>
          <w:szCs w:val="28"/>
        </w:rPr>
        <w:t>Căn cứ Luật Ngân sách nhà nước ngày 25 tháng 6 năm 2015;</w:t>
      </w:r>
    </w:p>
    <w:p w14:paraId="70E54686" w14:textId="77777777" w:rsidR="00120B77" w:rsidRPr="002264EB" w:rsidRDefault="00120B77" w:rsidP="00A11A34">
      <w:pPr>
        <w:pStyle w:val="NormalWeb"/>
        <w:spacing w:before="120" w:beforeAutospacing="0" w:after="0" w:afterAutospacing="0"/>
        <w:ind w:firstLine="709"/>
        <w:jc w:val="both"/>
        <w:rPr>
          <w:i/>
          <w:iCs/>
          <w:color w:val="000000"/>
          <w:sz w:val="28"/>
          <w:szCs w:val="28"/>
          <w:lang w:val="vi-VN"/>
        </w:rPr>
      </w:pPr>
      <w:r w:rsidRPr="002264EB">
        <w:rPr>
          <w:i/>
          <w:iCs/>
          <w:color w:val="000000"/>
          <w:sz w:val="28"/>
          <w:szCs w:val="28"/>
        </w:rPr>
        <w:t>Căn cứ </w:t>
      </w:r>
      <w:bookmarkStart w:id="0" w:name="tvpllink_ihapzsdgxi"/>
      <w:r w:rsidRPr="002264EB">
        <w:rPr>
          <w:i/>
          <w:iCs/>
          <w:color w:val="000000"/>
          <w:sz w:val="28"/>
          <w:szCs w:val="28"/>
        </w:rPr>
        <w:fldChar w:fldCharType="begin"/>
      </w:r>
      <w:r w:rsidRPr="002264EB">
        <w:rPr>
          <w:i/>
          <w:iCs/>
          <w:color w:val="000000"/>
          <w:sz w:val="28"/>
          <w:szCs w:val="28"/>
        </w:rPr>
        <w:instrText xml:space="preserve"> HYPERLINK "https://thuvienphapluat.vn/van-ban/Dau-tu/Luat-Dau-tu-cong-2019-362113.aspx" \t "_blank" </w:instrText>
      </w:r>
      <w:r w:rsidRPr="002264EB">
        <w:rPr>
          <w:i/>
          <w:iCs/>
          <w:color w:val="000000"/>
          <w:sz w:val="28"/>
          <w:szCs w:val="28"/>
        </w:rPr>
      </w:r>
      <w:r w:rsidRPr="002264EB">
        <w:rPr>
          <w:i/>
          <w:iCs/>
          <w:color w:val="000000"/>
          <w:sz w:val="28"/>
          <w:szCs w:val="28"/>
        </w:rPr>
        <w:fldChar w:fldCharType="separate"/>
      </w:r>
      <w:r w:rsidRPr="002264EB">
        <w:rPr>
          <w:i/>
          <w:color w:val="000000"/>
          <w:sz w:val="28"/>
          <w:szCs w:val="28"/>
        </w:rPr>
        <w:t>Luật Đầu tư công</w:t>
      </w:r>
      <w:r w:rsidRPr="002264EB">
        <w:rPr>
          <w:i/>
          <w:iCs/>
          <w:color w:val="000000"/>
          <w:sz w:val="28"/>
          <w:szCs w:val="28"/>
        </w:rPr>
        <w:fldChar w:fldCharType="end"/>
      </w:r>
      <w:bookmarkEnd w:id="0"/>
      <w:r w:rsidRPr="002264EB">
        <w:rPr>
          <w:i/>
          <w:iCs/>
          <w:color w:val="000000"/>
          <w:sz w:val="28"/>
          <w:szCs w:val="28"/>
        </w:rPr>
        <w:t> ngày 13 tháng 6 năm 2019;</w:t>
      </w:r>
    </w:p>
    <w:p w14:paraId="26CF63A4" w14:textId="09724EFB" w:rsidR="00120B77" w:rsidRPr="002264EB" w:rsidRDefault="00120B77" w:rsidP="00A11A34">
      <w:pPr>
        <w:pStyle w:val="NormalWeb"/>
        <w:spacing w:before="120" w:beforeAutospacing="0" w:after="0" w:afterAutospacing="0"/>
        <w:ind w:firstLine="709"/>
        <w:jc w:val="both"/>
        <w:rPr>
          <w:i/>
          <w:iCs/>
          <w:color w:val="000000"/>
          <w:sz w:val="28"/>
          <w:szCs w:val="28"/>
          <w:lang w:val="vi-VN"/>
        </w:rPr>
      </w:pPr>
      <w:r w:rsidRPr="00BB4525">
        <w:rPr>
          <w:i/>
          <w:iCs/>
          <w:color w:val="000000"/>
          <w:sz w:val="28"/>
          <w:szCs w:val="28"/>
          <w:lang w:val="vi-VN"/>
        </w:rPr>
        <w:t>Căn cứ Luật Quản lý, sử dụng tài sản công ngày 21 tháng 6 năm</w:t>
      </w:r>
      <w:r w:rsidR="00A11A34">
        <w:rPr>
          <w:i/>
          <w:iCs/>
          <w:color w:val="000000"/>
          <w:sz w:val="28"/>
          <w:szCs w:val="28"/>
        </w:rPr>
        <w:t xml:space="preserve"> </w:t>
      </w:r>
      <w:r w:rsidRPr="00BB4525">
        <w:rPr>
          <w:i/>
          <w:iCs/>
          <w:color w:val="000000"/>
          <w:sz w:val="28"/>
          <w:szCs w:val="28"/>
          <w:lang w:val="vi-VN"/>
        </w:rPr>
        <w:t xml:space="preserve">2017; </w:t>
      </w:r>
    </w:p>
    <w:p w14:paraId="7D2E3FD9" w14:textId="73D65C3F" w:rsidR="00120B77" w:rsidRPr="002264EB" w:rsidRDefault="00120B77" w:rsidP="00A11A34">
      <w:pPr>
        <w:pStyle w:val="NormalWeb"/>
        <w:spacing w:before="120" w:beforeAutospacing="0" w:after="0" w:afterAutospacing="0"/>
        <w:ind w:firstLine="709"/>
        <w:jc w:val="both"/>
        <w:rPr>
          <w:i/>
          <w:iCs/>
          <w:color w:val="000000"/>
          <w:sz w:val="28"/>
          <w:szCs w:val="28"/>
          <w:lang w:val="vi-VN"/>
        </w:rPr>
      </w:pPr>
      <w:r w:rsidRPr="00BB4525">
        <w:rPr>
          <w:i/>
          <w:iCs/>
          <w:color w:val="000000"/>
          <w:sz w:val="28"/>
          <w:szCs w:val="28"/>
          <w:lang w:val="vi-VN"/>
        </w:rPr>
        <w:t>Căn cứ </w:t>
      </w:r>
      <w:bookmarkStart w:id="1" w:name="tvpllink_mdzzpwjltw"/>
      <w:r w:rsidRPr="002264EB">
        <w:rPr>
          <w:i/>
          <w:iCs/>
          <w:color w:val="000000"/>
          <w:sz w:val="28"/>
          <w:szCs w:val="28"/>
        </w:rPr>
        <w:fldChar w:fldCharType="begin"/>
      </w:r>
      <w:r w:rsidRPr="00BB4525">
        <w:rPr>
          <w:i/>
          <w:iCs/>
          <w:color w:val="000000"/>
          <w:sz w:val="28"/>
          <w:szCs w:val="28"/>
          <w:lang w:val="vi-VN"/>
        </w:rPr>
        <w:instrText xml:space="preserve"> HYPERLINK "https://thuvienphapluat.vn/van-ban/Xay-dung-Do-thi/Luat-Xay-dung-2014-238644.aspx" \t "_blank" </w:instrText>
      </w:r>
      <w:r w:rsidRPr="002264EB">
        <w:rPr>
          <w:i/>
          <w:iCs/>
          <w:color w:val="000000"/>
          <w:sz w:val="28"/>
          <w:szCs w:val="28"/>
        </w:rPr>
      </w:r>
      <w:r w:rsidRPr="002264EB">
        <w:rPr>
          <w:i/>
          <w:iCs/>
          <w:color w:val="000000"/>
          <w:sz w:val="28"/>
          <w:szCs w:val="28"/>
        </w:rPr>
        <w:fldChar w:fldCharType="separate"/>
      </w:r>
      <w:r w:rsidRPr="00BB4525">
        <w:rPr>
          <w:i/>
          <w:color w:val="000000"/>
          <w:sz w:val="28"/>
          <w:szCs w:val="28"/>
          <w:lang w:val="vi-VN"/>
        </w:rPr>
        <w:t>Luật Xây dựng</w:t>
      </w:r>
      <w:r w:rsidRPr="002264EB">
        <w:rPr>
          <w:i/>
          <w:iCs/>
          <w:color w:val="000000"/>
          <w:sz w:val="28"/>
          <w:szCs w:val="28"/>
        </w:rPr>
        <w:fldChar w:fldCharType="end"/>
      </w:r>
      <w:bookmarkEnd w:id="1"/>
      <w:r w:rsidRPr="00BB4525">
        <w:rPr>
          <w:i/>
          <w:iCs/>
          <w:color w:val="000000"/>
          <w:sz w:val="28"/>
          <w:szCs w:val="28"/>
          <w:lang w:val="vi-VN"/>
        </w:rPr>
        <w:t> ngày 18 tháng 6 năm 2014; </w:t>
      </w:r>
      <w:bookmarkStart w:id="2" w:name="tvpllink_jmcmcusfda"/>
      <w:r w:rsidRPr="002264EB">
        <w:rPr>
          <w:i/>
          <w:iCs/>
          <w:color w:val="000000"/>
          <w:sz w:val="28"/>
          <w:szCs w:val="28"/>
        </w:rPr>
        <w:fldChar w:fldCharType="begin"/>
      </w:r>
      <w:r w:rsidRPr="00BB4525">
        <w:rPr>
          <w:i/>
          <w:iCs/>
          <w:color w:val="000000"/>
          <w:sz w:val="28"/>
          <w:szCs w:val="28"/>
          <w:lang w:val="vi-VN"/>
        </w:rPr>
        <w:instrText xml:space="preserve"> HYPERLINK "https://thuvienphapluat.vn/van-ban/Xay-dung-Do-thi/Luat-Xay-dung-sua-doi-2020-so-62-2020-QH14-418229.aspx" \t "_blank" </w:instrText>
      </w:r>
      <w:r w:rsidRPr="002264EB">
        <w:rPr>
          <w:i/>
          <w:iCs/>
          <w:color w:val="000000"/>
          <w:sz w:val="28"/>
          <w:szCs w:val="28"/>
        </w:rPr>
      </w:r>
      <w:r w:rsidRPr="002264EB">
        <w:rPr>
          <w:i/>
          <w:iCs/>
          <w:color w:val="000000"/>
          <w:sz w:val="28"/>
          <w:szCs w:val="28"/>
        </w:rPr>
        <w:fldChar w:fldCharType="separate"/>
      </w:r>
      <w:r w:rsidRPr="00BB4525">
        <w:rPr>
          <w:i/>
          <w:color w:val="000000"/>
          <w:sz w:val="28"/>
          <w:szCs w:val="28"/>
          <w:lang w:val="vi-VN"/>
        </w:rPr>
        <w:t>Luật sửa đổi, bổ</w:t>
      </w:r>
      <w:r w:rsidR="00A11A34">
        <w:rPr>
          <w:i/>
          <w:color w:val="000000"/>
          <w:sz w:val="28"/>
          <w:szCs w:val="28"/>
        </w:rPr>
        <w:t xml:space="preserve"> </w:t>
      </w:r>
      <w:r w:rsidRPr="00BB4525">
        <w:rPr>
          <w:i/>
          <w:color w:val="000000"/>
          <w:sz w:val="28"/>
          <w:szCs w:val="28"/>
          <w:lang w:val="vi-VN"/>
        </w:rPr>
        <w:t>sung một số điều của Luật</w:t>
      </w:r>
      <w:r w:rsidRPr="002264EB">
        <w:rPr>
          <w:i/>
          <w:color w:val="000000"/>
          <w:sz w:val="28"/>
          <w:szCs w:val="28"/>
          <w:lang w:val="vi-VN"/>
        </w:rPr>
        <w:t xml:space="preserve"> </w:t>
      </w:r>
      <w:r w:rsidRPr="00BB4525">
        <w:rPr>
          <w:i/>
          <w:color w:val="000000"/>
          <w:sz w:val="28"/>
          <w:szCs w:val="28"/>
          <w:lang w:val="vi-VN"/>
        </w:rPr>
        <w:t>Xây dựng</w:t>
      </w:r>
      <w:r w:rsidRPr="002264EB">
        <w:rPr>
          <w:i/>
          <w:iCs/>
          <w:color w:val="000000"/>
          <w:sz w:val="28"/>
          <w:szCs w:val="28"/>
        </w:rPr>
        <w:fldChar w:fldCharType="end"/>
      </w:r>
      <w:bookmarkEnd w:id="2"/>
      <w:r w:rsidRPr="00BB4525">
        <w:rPr>
          <w:i/>
          <w:iCs/>
          <w:color w:val="000000"/>
          <w:sz w:val="28"/>
          <w:szCs w:val="28"/>
          <w:lang w:val="vi-VN"/>
        </w:rPr>
        <w:t> ngày 17 tháng 6 năm 2020;</w:t>
      </w:r>
    </w:p>
    <w:p w14:paraId="72546DA7" w14:textId="77777777" w:rsidR="00120B77" w:rsidRPr="00BB4525" w:rsidRDefault="00120B77" w:rsidP="00A11A34">
      <w:pPr>
        <w:spacing w:before="120" w:after="0" w:line="240" w:lineRule="auto"/>
        <w:ind w:firstLine="720"/>
        <w:jc w:val="both"/>
        <w:rPr>
          <w:i/>
          <w:iCs/>
          <w:color w:val="000000"/>
          <w:szCs w:val="28"/>
          <w:lang w:val="vi-VN"/>
        </w:rPr>
      </w:pPr>
      <w:r w:rsidRPr="00BB4525">
        <w:rPr>
          <w:i/>
          <w:iCs/>
          <w:color w:val="000000"/>
          <w:szCs w:val="28"/>
          <w:lang w:val="vi-VN"/>
        </w:rPr>
        <w:t>Căn cứ Luật Đấu thầu ngày 23 tháng 6 năm 2023; </w:t>
      </w:r>
    </w:p>
    <w:p w14:paraId="2BFF8965" w14:textId="77777777" w:rsidR="00120B77" w:rsidRPr="00BB4525" w:rsidRDefault="00120B77" w:rsidP="00A11A34">
      <w:pPr>
        <w:spacing w:before="120" w:after="0" w:line="240" w:lineRule="auto"/>
        <w:ind w:firstLine="720"/>
        <w:jc w:val="both"/>
        <w:rPr>
          <w:i/>
          <w:iCs/>
          <w:lang w:val="vi-VN"/>
        </w:rPr>
      </w:pPr>
      <w:r w:rsidRPr="00BB4525">
        <w:rPr>
          <w:i/>
          <w:iCs/>
          <w:lang w:val="vi-VN"/>
        </w:rPr>
        <w:t>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14:paraId="6FB72EFD" w14:textId="6B9F8ACA" w:rsidR="00760D00" w:rsidRPr="00ED5356" w:rsidRDefault="005040EB" w:rsidP="00254A40">
      <w:pPr>
        <w:spacing w:before="120" w:after="0" w:line="240" w:lineRule="auto"/>
        <w:ind w:firstLine="720"/>
        <w:jc w:val="both"/>
        <w:rPr>
          <w:rFonts w:eastAsia="Times New Roman"/>
          <w:szCs w:val="28"/>
        </w:rPr>
      </w:pPr>
      <w:r>
        <w:rPr>
          <w:szCs w:val="28"/>
        </w:rPr>
        <w:t xml:space="preserve">Ủy </w:t>
      </w:r>
      <w:r w:rsidR="00760D00" w:rsidRPr="00ED5356">
        <w:rPr>
          <w:szCs w:val="28"/>
        </w:rPr>
        <w:t xml:space="preserve">ban nhân dân tỉnh trình Thường trực Hội đồng nhân dân tỉnh </w:t>
      </w:r>
      <w:r w:rsidR="00281218">
        <w:rPr>
          <w:szCs w:val="28"/>
        </w:rPr>
        <w:t>dự thảo</w:t>
      </w:r>
      <w:r w:rsidR="00760D00" w:rsidRPr="00ED5356">
        <w:rPr>
          <w:szCs w:val="28"/>
        </w:rPr>
        <w:t xml:space="preserve"> </w:t>
      </w:r>
      <w:r w:rsidR="001A78B6" w:rsidRPr="001A78B6">
        <w:rPr>
          <w:szCs w:val="28"/>
        </w:rPr>
        <w:t xml:space="preserve">Nghị quyết </w:t>
      </w:r>
      <w:r w:rsidRPr="005040EB">
        <w:rPr>
          <w:szCs w:val="28"/>
        </w:rPr>
        <w:t xml:space="preserve">của Hội đồng nhân dân tỉnh </w:t>
      </w:r>
      <w:r w:rsidR="00281218" w:rsidRPr="00281218">
        <w:rPr>
          <w:bCs/>
          <w:szCs w:val="28"/>
        </w:rPr>
        <w:t xml:space="preserve">quy định </w:t>
      </w:r>
      <w:r w:rsidR="00120B77" w:rsidRPr="00A44047">
        <w:rPr>
          <w:bCs/>
          <w:szCs w:val="28"/>
          <w:highlight w:val="white"/>
        </w:rPr>
        <w:t xml:space="preserve">về </w:t>
      </w:r>
      <w:r w:rsidR="00120B77" w:rsidRPr="00A44047">
        <w:rPr>
          <w:highlight w:val="white"/>
        </w:rPr>
        <w:t xml:space="preserve">thẩm quyền </w:t>
      </w:r>
      <w:r w:rsidR="00120B77" w:rsidRPr="00A44047">
        <w:rPr>
          <w:noProof/>
          <w:highlight w:val="white"/>
          <w:lang w:val="nl-NL"/>
        </w:rPr>
        <w:t xml:space="preserve">phê duyệt nhiệm vụ và </w:t>
      </w:r>
      <w:r w:rsidR="00120B77" w:rsidRPr="00A44047">
        <w:rPr>
          <w:noProof/>
          <w:highlight w:val="white"/>
          <w:u w:color="FF0000"/>
          <w:lang w:val="nl-NL"/>
        </w:rPr>
        <w:t>kinh phí thực</w:t>
      </w:r>
      <w:r w:rsidR="00120B77" w:rsidRPr="00A44047">
        <w:rPr>
          <w:noProof/>
          <w:highlight w:val="white"/>
          <w:lang w:val="nl-NL"/>
        </w:rPr>
        <w:t xml:space="preserve"> hiện mua sắm tài sản, </w:t>
      </w:r>
      <w:r w:rsidR="00120B77" w:rsidRPr="00A44047">
        <w:rPr>
          <w:noProof/>
          <w:highlight w:val="white"/>
          <w:u w:color="FF0000"/>
          <w:lang w:val="nl-NL"/>
        </w:rPr>
        <w:t>trang thiết</w:t>
      </w:r>
      <w:r w:rsidR="00120B77" w:rsidRPr="00A44047">
        <w:rPr>
          <w:noProof/>
          <w:highlight w:val="white"/>
          <w:lang w:val="nl-NL"/>
        </w:rPr>
        <w:t xml:space="preserve"> bị; cải tạo, nâng cấp, mở rộng, xây dựng mới hạng mục công trình trong các dự án đã đầu tư xây dựng từ </w:t>
      </w:r>
      <w:r w:rsidR="00120B77" w:rsidRPr="00A44047">
        <w:rPr>
          <w:noProof/>
          <w:highlight w:val="white"/>
          <w:u w:color="FF0000"/>
          <w:lang w:val="nl-NL"/>
        </w:rPr>
        <w:t>nguồn chi</w:t>
      </w:r>
      <w:r w:rsidR="00120B77" w:rsidRPr="00A44047">
        <w:rPr>
          <w:noProof/>
          <w:highlight w:val="white"/>
          <w:lang w:val="nl-NL"/>
        </w:rPr>
        <w:t xml:space="preserve"> thường xuyên ngân sách nhà nước trên địa bàn tỉnh Bắc Kạn</w:t>
      </w:r>
      <w:r>
        <w:rPr>
          <w:szCs w:val="28"/>
        </w:rPr>
        <w:t>,</w:t>
      </w:r>
      <w:r w:rsidR="001A78B6" w:rsidRPr="001A78B6">
        <w:rPr>
          <w:spacing w:val="-4"/>
          <w:szCs w:val="28"/>
        </w:rPr>
        <w:t xml:space="preserve"> </w:t>
      </w:r>
      <w:r>
        <w:rPr>
          <w:szCs w:val="28"/>
        </w:rPr>
        <w:t>gồm</w:t>
      </w:r>
      <w:r w:rsidR="00760D00" w:rsidRPr="00ED5356">
        <w:rPr>
          <w:szCs w:val="28"/>
        </w:rPr>
        <w:t xml:space="preserve"> </w:t>
      </w:r>
      <w:r>
        <w:rPr>
          <w:szCs w:val="28"/>
        </w:rPr>
        <w:t>các</w:t>
      </w:r>
      <w:r w:rsidR="00760D00" w:rsidRPr="00ED5356">
        <w:rPr>
          <w:szCs w:val="28"/>
        </w:rPr>
        <w:t xml:space="preserve"> nội dung cụ thể như sau:</w:t>
      </w:r>
    </w:p>
    <w:p w14:paraId="61928882" w14:textId="77777777" w:rsidR="00760D00" w:rsidRPr="00955EA3" w:rsidRDefault="00760D00" w:rsidP="00A40350">
      <w:pPr>
        <w:spacing w:before="120" w:after="0" w:line="240" w:lineRule="auto"/>
        <w:ind w:firstLine="720"/>
        <w:jc w:val="both"/>
        <w:rPr>
          <w:b/>
          <w:szCs w:val="28"/>
        </w:rPr>
      </w:pPr>
      <w:r w:rsidRPr="00955EA3">
        <w:rPr>
          <w:b/>
          <w:szCs w:val="28"/>
        </w:rPr>
        <w:t>I. SỰ CẦN THIẾT BAN HÀNH NGHỊ QUYẾT</w:t>
      </w:r>
    </w:p>
    <w:p w14:paraId="176E54DD" w14:textId="77777777" w:rsidR="00120B77" w:rsidRPr="00A44047" w:rsidRDefault="00120B77" w:rsidP="00A40350">
      <w:pPr>
        <w:spacing w:before="120" w:after="0" w:line="240" w:lineRule="auto"/>
        <w:ind w:firstLine="720"/>
        <w:rPr>
          <w:b/>
          <w:bCs/>
          <w:highlight w:val="white"/>
        </w:rPr>
      </w:pPr>
      <w:r w:rsidRPr="00A44047">
        <w:rPr>
          <w:b/>
          <w:bCs/>
          <w:highlight w:val="white"/>
        </w:rPr>
        <w:t>1. Cơ sở pháp lý</w:t>
      </w:r>
    </w:p>
    <w:p w14:paraId="7EBA603F" w14:textId="77777777" w:rsidR="00120B77" w:rsidRPr="00A44047" w:rsidRDefault="00120B77" w:rsidP="00254A40">
      <w:pPr>
        <w:spacing w:before="120" w:after="0" w:line="240" w:lineRule="auto"/>
        <w:ind w:firstLine="567"/>
        <w:jc w:val="both"/>
        <w:rPr>
          <w:highlight w:val="white"/>
        </w:rPr>
      </w:pPr>
      <w:r w:rsidRPr="00A44047">
        <w:rPr>
          <w:highlight w:val="white"/>
        </w:rPr>
        <w:lastRenderedPageBreak/>
        <w:t xml:space="preserve">Ngày 24/10/2024, Chính phủ ban hành Nghị định số 138/2024/NĐ-CP quy định việc lập dự toán, quản lý, sử dụng kinh phí chi thường xuyên ngân sách nhà nước để mua sắm tài sản, </w:t>
      </w:r>
      <w:r w:rsidRPr="00A44047">
        <w:rPr>
          <w:highlight w:val="white"/>
          <w:u w:color="FF0000"/>
        </w:rPr>
        <w:t>trang thiết</w:t>
      </w:r>
      <w:r w:rsidRPr="00A44047">
        <w:rPr>
          <w:highlight w:val="white"/>
        </w:rPr>
        <w:t xml:space="preserve"> bị cải tạo, nâng cấp, mở rộng, xây dựng mới hạng mục công trình trong các dự án đã đầu tư xây dựng. </w:t>
      </w:r>
    </w:p>
    <w:p w14:paraId="4F0B5968" w14:textId="77777777" w:rsidR="00120B77" w:rsidRPr="00A44047" w:rsidRDefault="00120B77" w:rsidP="00254A40">
      <w:pPr>
        <w:pStyle w:val="ListParagraph"/>
        <w:tabs>
          <w:tab w:val="left" w:pos="993"/>
        </w:tabs>
        <w:spacing w:before="120" w:after="0" w:line="240" w:lineRule="auto"/>
        <w:ind w:left="0" w:firstLine="567"/>
        <w:jc w:val="both"/>
        <w:rPr>
          <w:highlight w:val="white"/>
        </w:rPr>
      </w:pPr>
      <w:r w:rsidRPr="00A44047">
        <w:rPr>
          <w:highlight w:val="white"/>
        </w:rPr>
        <w:t xml:space="preserve">- </w:t>
      </w:r>
      <w:r w:rsidRPr="00A44047">
        <w:rPr>
          <w:highlight w:val="white"/>
          <w:u w:color="FF0000"/>
        </w:rPr>
        <w:t>Tại điểm b khoản</w:t>
      </w:r>
      <w:r w:rsidRPr="00A44047">
        <w:rPr>
          <w:highlight w:val="white"/>
        </w:rPr>
        <w:t xml:space="preserve"> 2 Điều 5 quy định về</w:t>
      </w:r>
      <w:r w:rsidRPr="00A44047">
        <w:rPr>
          <w:i/>
          <w:iCs/>
          <w:highlight w:val="white"/>
        </w:rPr>
        <w:t xml:space="preserve"> </w:t>
      </w:r>
      <w:r w:rsidRPr="00A44047">
        <w:rPr>
          <w:highlight w:val="white"/>
        </w:rPr>
        <w:t xml:space="preserve">thẩm quyền quyết định phê duyệt nhiệm vụ và dự toán kinh phí mua sắm tài sản, </w:t>
      </w:r>
      <w:r w:rsidRPr="00A44047">
        <w:rPr>
          <w:highlight w:val="white"/>
          <w:u w:color="FF0000"/>
        </w:rPr>
        <w:t>trang thiết</w:t>
      </w:r>
      <w:r w:rsidRPr="00A44047">
        <w:rPr>
          <w:highlight w:val="white"/>
        </w:rPr>
        <w:t xml:space="preserve"> bị: “</w:t>
      </w:r>
      <w:r w:rsidRPr="00A44047">
        <w:rPr>
          <w:b/>
          <w:bCs/>
          <w:i/>
          <w:iCs/>
          <w:highlight w:val="white"/>
        </w:rPr>
        <w:t xml:space="preserve">Hội đồng nhân dân cấp tỉnh quyết định hoặc quy định thẩm quyền quyết định phê duyệt nhiệm vụ và dự toán kinh phí thực hiện mua sắm tài sản, </w:t>
      </w:r>
      <w:r w:rsidRPr="00A44047">
        <w:rPr>
          <w:b/>
          <w:bCs/>
          <w:i/>
          <w:iCs/>
          <w:highlight w:val="white"/>
          <w:u w:color="FF0000"/>
        </w:rPr>
        <w:t>trang thiết</w:t>
      </w:r>
      <w:r w:rsidRPr="00A44047">
        <w:rPr>
          <w:b/>
          <w:bCs/>
          <w:i/>
          <w:iCs/>
          <w:highlight w:val="white"/>
        </w:rPr>
        <w:t xml:space="preserve"> bị đảm bảo phù hợp với tình hình thực tiễn tại địa phương</w:t>
      </w:r>
      <w:r w:rsidRPr="00A44047">
        <w:rPr>
          <w:highlight w:val="white"/>
        </w:rPr>
        <w:t>."</w:t>
      </w:r>
    </w:p>
    <w:p w14:paraId="0171C2D3" w14:textId="77777777" w:rsidR="00120B77" w:rsidRPr="00A44047" w:rsidRDefault="00120B77" w:rsidP="00254A40">
      <w:pPr>
        <w:pStyle w:val="ListParagraph"/>
        <w:tabs>
          <w:tab w:val="left" w:pos="993"/>
        </w:tabs>
        <w:spacing w:before="120" w:after="0" w:line="240" w:lineRule="auto"/>
        <w:ind w:left="0" w:firstLine="567"/>
        <w:jc w:val="both"/>
        <w:rPr>
          <w:highlight w:val="white"/>
        </w:rPr>
      </w:pPr>
      <w:r w:rsidRPr="00A44047">
        <w:rPr>
          <w:highlight w:val="white"/>
        </w:rPr>
        <w:t xml:space="preserve">- </w:t>
      </w:r>
      <w:r w:rsidRPr="00A44047">
        <w:rPr>
          <w:highlight w:val="white"/>
          <w:u w:color="FF0000"/>
        </w:rPr>
        <w:t>Tại điểm b khoản</w:t>
      </w:r>
      <w:r w:rsidRPr="00A44047">
        <w:rPr>
          <w:highlight w:val="white"/>
        </w:rPr>
        <w:t xml:space="preserve"> 2 Điều 8 quy định về thẩm quyền quyết định phê duyệt nhiệm vụ và kinh phí thực hiện cải tạo, nâng cấp, mở rộng, xây dựng mới hạng mục công trình trong các dự án đã đầu tư xây dựng như sau: “</w:t>
      </w:r>
      <w:r w:rsidRPr="00A44047">
        <w:rPr>
          <w:b/>
          <w:bCs/>
          <w:i/>
          <w:iCs/>
          <w:highlight w:val="white"/>
        </w:rPr>
        <w:t xml:space="preserve">Hội đồng nhân dân cấp tỉnh quyết định hoặc quy định phân cấp thẩm quyền quyết định phê duyệt nhiệm vụ và kinh phí thực hiện cải tạo, nâng cấp, mở rộng, xây dựng mới hạng mục </w:t>
      </w:r>
      <w:r w:rsidRPr="00A44047">
        <w:rPr>
          <w:b/>
          <w:bCs/>
          <w:i/>
          <w:iCs/>
          <w:highlight w:val="white"/>
          <w:u w:color="FF0000"/>
        </w:rPr>
        <w:t xml:space="preserve">công </w:t>
      </w:r>
      <w:r>
        <w:rPr>
          <w:b/>
          <w:bCs/>
          <w:i/>
          <w:iCs/>
          <w:highlight w:val="white"/>
          <w:u w:color="FF0000"/>
        </w:rPr>
        <w:t>t</w:t>
      </w:r>
      <w:r w:rsidRPr="00A44047">
        <w:rPr>
          <w:b/>
          <w:bCs/>
          <w:i/>
          <w:iCs/>
          <w:highlight w:val="white"/>
          <w:u w:color="FF0000"/>
        </w:rPr>
        <w:t>rình</w:t>
      </w:r>
      <w:r w:rsidRPr="00A44047">
        <w:rPr>
          <w:b/>
          <w:bCs/>
          <w:i/>
          <w:iCs/>
          <w:highlight w:val="white"/>
        </w:rPr>
        <w:t xml:space="preserve"> trong các dự án đã đầu tư xây dựng của cơ quan, đơn vị thuộc phạm vi quản lý của địa phương</w:t>
      </w:r>
      <w:r w:rsidRPr="00A44047">
        <w:rPr>
          <w:i/>
          <w:iCs/>
          <w:highlight w:val="white"/>
        </w:rPr>
        <w:t xml:space="preserve">.” </w:t>
      </w:r>
    </w:p>
    <w:p w14:paraId="044BDC8B" w14:textId="77777777" w:rsidR="00120B77" w:rsidRPr="00A44047" w:rsidRDefault="00120B77" w:rsidP="00254A40">
      <w:pPr>
        <w:spacing w:before="120" w:after="0" w:line="240" w:lineRule="auto"/>
        <w:ind w:firstLine="567"/>
        <w:jc w:val="both"/>
        <w:rPr>
          <w:highlight w:val="white"/>
        </w:rPr>
      </w:pPr>
      <w:r w:rsidRPr="00A44047">
        <w:rPr>
          <w:highlight w:val="white"/>
        </w:rPr>
        <w:t>Như vậy</w:t>
      </w:r>
      <w:r>
        <w:rPr>
          <w:highlight w:val="white"/>
        </w:rPr>
        <w:t>,</w:t>
      </w:r>
      <w:r w:rsidRPr="00A44047">
        <w:rPr>
          <w:highlight w:val="white"/>
        </w:rPr>
        <w:t xml:space="preserve"> theo quy định, thẩm quyền quyết định phê duyệt nhiệm vụ và dự toán kinh phí thực hiện thực hiện mua sắm tài sản, </w:t>
      </w:r>
      <w:r w:rsidRPr="00A44047">
        <w:rPr>
          <w:highlight w:val="white"/>
          <w:u w:color="FF0000"/>
        </w:rPr>
        <w:t>trang thiết</w:t>
      </w:r>
      <w:r w:rsidRPr="00A44047">
        <w:rPr>
          <w:highlight w:val="white"/>
        </w:rPr>
        <w:t xml:space="preserve"> bị; cải tạo, nâng cấp, mở rộng, xây dựng mới hạng mục công trình trong các dự án đã đầu tư xây dựng của các cơ quan, đơn vị thuộc phạm vi quản lý của địa phương từ </w:t>
      </w:r>
      <w:r w:rsidRPr="00A44047">
        <w:rPr>
          <w:highlight w:val="white"/>
          <w:u w:color="FF0000"/>
        </w:rPr>
        <w:t>nguồn chi</w:t>
      </w:r>
      <w:r w:rsidRPr="00A44047">
        <w:rPr>
          <w:highlight w:val="white"/>
        </w:rPr>
        <w:t xml:space="preserve"> thường xuyên ngân sách nhà nước do Hội đồng nhân dân cấp tỉnh quyết định hoặc Hội đồng nhân dân tỉnh quy định thẩm quyền quyết định phê duyệt nhiệm vụ và dự toán kinh phí. </w:t>
      </w:r>
    </w:p>
    <w:p w14:paraId="6D586356" w14:textId="77777777" w:rsidR="00120B77" w:rsidRPr="00A44047" w:rsidRDefault="00120B77" w:rsidP="00254A40">
      <w:pPr>
        <w:spacing w:before="120" w:after="0" w:line="240" w:lineRule="auto"/>
        <w:ind w:firstLine="567"/>
        <w:jc w:val="both"/>
        <w:rPr>
          <w:b/>
          <w:bCs/>
          <w:color w:val="000000"/>
          <w:szCs w:val="28"/>
          <w:highlight w:val="white"/>
        </w:rPr>
      </w:pPr>
      <w:r w:rsidRPr="00A44047">
        <w:rPr>
          <w:b/>
          <w:bCs/>
          <w:color w:val="000000"/>
          <w:szCs w:val="28"/>
          <w:highlight w:val="white"/>
        </w:rPr>
        <w:t>2. Cơ sở thực tiễn</w:t>
      </w:r>
    </w:p>
    <w:p w14:paraId="72E7D155" w14:textId="77777777" w:rsidR="00120B77" w:rsidRPr="00A44047" w:rsidRDefault="00120B77" w:rsidP="00254A40">
      <w:pPr>
        <w:spacing w:before="120" w:after="0" w:line="240" w:lineRule="auto"/>
        <w:ind w:firstLine="567"/>
        <w:jc w:val="both"/>
        <w:rPr>
          <w:noProof/>
          <w:highlight w:val="white"/>
          <w:lang w:val="nl-NL"/>
        </w:rPr>
      </w:pPr>
      <w:r w:rsidRPr="00A44047">
        <w:rPr>
          <w:color w:val="000000"/>
          <w:szCs w:val="28"/>
          <w:highlight w:val="white"/>
        </w:rPr>
        <w:t xml:space="preserve">Nghị định số 138/2024/NĐ-CP ngày 24/10/2024 của Chính phủ đã ban hành và có hiệu lực kể từ ngày ký ban hành, để Nghị định của Chính phủ sớm được triển khai thực hiện, Ủy ban nhân dân tỉnh trình HĐND tỉnh ban hành Nghị quyết quy định về thẩm quyền </w:t>
      </w:r>
      <w:r w:rsidRPr="00A44047">
        <w:rPr>
          <w:noProof/>
          <w:highlight w:val="white"/>
          <w:lang w:val="nl-NL"/>
        </w:rPr>
        <w:t xml:space="preserve">phê duyệt nhiệm vụ và </w:t>
      </w:r>
      <w:r w:rsidRPr="00A44047">
        <w:rPr>
          <w:noProof/>
          <w:highlight w:val="white"/>
          <w:u w:color="FF0000"/>
          <w:lang w:val="nl-NL"/>
        </w:rPr>
        <w:t>kinh phí thực</w:t>
      </w:r>
      <w:r w:rsidRPr="00A44047">
        <w:rPr>
          <w:noProof/>
          <w:highlight w:val="white"/>
          <w:lang w:val="nl-NL"/>
        </w:rPr>
        <w:t xml:space="preserve"> hiện mua sắm tài sản, </w:t>
      </w:r>
      <w:r w:rsidRPr="00A44047">
        <w:rPr>
          <w:noProof/>
          <w:highlight w:val="white"/>
          <w:u w:color="FF0000"/>
          <w:lang w:val="nl-NL"/>
        </w:rPr>
        <w:t>trang thiết</w:t>
      </w:r>
      <w:r w:rsidRPr="00A44047">
        <w:rPr>
          <w:noProof/>
          <w:highlight w:val="white"/>
          <w:lang w:val="nl-NL"/>
        </w:rPr>
        <w:t xml:space="preserve"> bị; cải tạo, nâng cấp, mở rộng, xây dựng mới hạng mục công trình trong các dự án đã đầu tư xây dựng từ </w:t>
      </w:r>
      <w:r w:rsidRPr="00A44047">
        <w:rPr>
          <w:noProof/>
          <w:highlight w:val="white"/>
          <w:u w:color="FF0000"/>
          <w:lang w:val="nl-NL"/>
        </w:rPr>
        <w:t>nguồn chi</w:t>
      </w:r>
      <w:r w:rsidRPr="00A44047">
        <w:rPr>
          <w:noProof/>
          <w:highlight w:val="white"/>
          <w:lang w:val="nl-NL"/>
        </w:rPr>
        <w:t xml:space="preserve"> thường xuyên ngân sách nhà nước trên địa bàn tỉnh Bắc Kạn.</w:t>
      </w:r>
    </w:p>
    <w:p w14:paraId="4256AAD5" w14:textId="77777777" w:rsidR="00120B77" w:rsidRPr="00A44047" w:rsidRDefault="00120B77" w:rsidP="00254A40">
      <w:pPr>
        <w:spacing w:before="120" w:after="0" w:line="240" w:lineRule="auto"/>
        <w:ind w:firstLine="567"/>
        <w:jc w:val="both"/>
        <w:rPr>
          <w:color w:val="000000"/>
          <w:szCs w:val="28"/>
          <w:highlight w:val="white"/>
        </w:rPr>
      </w:pPr>
      <w:r w:rsidRPr="00A44047">
        <w:rPr>
          <w:noProof/>
          <w:highlight w:val="white"/>
          <w:lang w:val="nl-NL"/>
        </w:rPr>
        <w:t>Hiện nay</w:t>
      </w:r>
      <w:r>
        <w:rPr>
          <w:noProof/>
          <w:highlight w:val="white"/>
          <w:lang w:val="nl-NL"/>
        </w:rPr>
        <w:t>,</w:t>
      </w:r>
      <w:r w:rsidRPr="00A44047">
        <w:rPr>
          <w:noProof/>
          <w:highlight w:val="white"/>
          <w:lang w:val="nl-NL"/>
        </w:rPr>
        <w:t xml:space="preserve"> các kỳ họp của HĐND cấp tỉnh diễn ra trong những thời gian nhất định, trong khi đó</w:t>
      </w:r>
      <w:r w:rsidRPr="00A44047">
        <w:rPr>
          <w:color w:val="000000"/>
          <w:szCs w:val="28"/>
          <w:highlight w:val="white"/>
        </w:rPr>
        <w:t xml:space="preserve"> nhu cầu mua sắm tài sản, </w:t>
      </w:r>
      <w:r w:rsidRPr="00A44047">
        <w:rPr>
          <w:color w:val="000000"/>
          <w:szCs w:val="28"/>
          <w:highlight w:val="white"/>
          <w:u w:color="FF0000"/>
        </w:rPr>
        <w:t>trang thiết</w:t>
      </w:r>
      <w:r w:rsidRPr="00A44047">
        <w:rPr>
          <w:color w:val="000000"/>
          <w:szCs w:val="28"/>
          <w:highlight w:val="white"/>
        </w:rPr>
        <w:t xml:space="preserve"> bị còn thiếu so với tiêu chuẩn, định mức trang bị tài sản, </w:t>
      </w:r>
      <w:r w:rsidRPr="00A44047">
        <w:rPr>
          <w:color w:val="000000"/>
          <w:szCs w:val="28"/>
          <w:highlight w:val="white"/>
          <w:u w:color="FF0000"/>
        </w:rPr>
        <w:t>trang thiết</w:t>
      </w:r>
      <w:r w:rsidRPr="00A44047">
        <w:rPr>
          <w:color w:val="000000"/>
          <w:szCs w:val="28"/>
          <w:highlight w:val="white"/>
        </w:rPr>
        <w:t xml:space="preserve"> bị phục vụ hoạt động của cơ quan, đơn vị được cấp có thẩm quyền phê duyệt, cũng như nhu cầu các nhiệm vụ cải tạo, nâng cấp, mở rộng, xây dựng mới hạng mục công trình trong các dự án đã đầu tư xây dựng của các cơ quan, đơn vị phát sinh không đồng thời tại cùng thời điểm diễn ra các kỳ họp của HĐND tỉnh. Đồng thời, số nhiệm vụ chi của các đơn vị, địa phương để thực hiện mua sắm tài sản, </w:t>
      </w:r>
      <w:r w:rsidRPr="00A44047">
        <w:rPr>
          <w:color w:val="000000"/>
          <w:szCs w:val="28"/>
          <w:highlight w:val="white"/>
          <w:u w:color="FF0000"/>
        </w:rPr>
        <w:t>trang thiết</w:t>
      </w:r>
      <w:r w:rsidRPr="00A44047">
        <w:rPr>
          <w:color w:val="000000"/>
          <w:szCs w:val="28"/>
          <w:highlight w:val="white"/>
        </w:rPr>
        <w:t xml:space="preserve"> bị và cải tạo, nâng cấp, mở rộng, xây dựng mới hạng mục công trình trong các dự án đã đầu tư xây dựng phát sinh từ cấp tỉnh tới </w:t>
      </w:r>
      <w:r w:rsidRPr="00A44047">
        <w:rPr>
          <w:color w:val="000000"/>
          <w:szCs w:val="28"/>
          <w:highlight w:val="white"/>
          <w:u w:color="FF0000"/>
        </w:rPr>
        <w:t>cấp xã</w:t>
      </w:r>
      <w:r w:rsidRPr="00A44047">
        <w:rPr>
          <w:color w:val="000000"/>
          <w:szCs w:val="28"/>
          <w:highlight w:val="white"/>
        </w:rPr>
        <w:t xml:space="preserve"> là rất lớn. Do đó</w:t>
      </w:r>
      <w:r>
        <w:rPr>
          <w:color w:val="000000"/>
          <w:szCs w:val="28"/>
          <w:highlight w:val="white"/>
        </w:rPr>
        <w:t>,</w:t>
      </w:r>
      <w:r w:rsidRPr="00A44047">
        <w:rPr>
          <w:color w:val="000000"/>
          <w:szCs w:val="28"/>
          <w:highlight w:val="white"/>
        </w:rPr>
        <w:t xml:space="preserve"> việc HĐND tỉnh quy định thẩm quyền phê duyệt nhiệm vụ và dự toán kinh phí phù hợp với </w:t>
      </w:r>
      <w:r w:rsidRPr="00A44047">
        <w:rPr>
          <w:color w:val="000000"/>
          <w:szCs w:val="28"/>
          <w:highlight w:val="white"/>
        </w:rPr>
        <w:lastRenderedPageBreak/>
        <w:t xml:space="preserve">thực tế về phân cấp nguồn thu, nhiệm vụ chi trên địa bàn tỉnh, cũng như </w:t>
      </w:r>
      <w:r w:rsidRPr="00A44047">
        <w:rPr>
          <w:color w:val="000000"/>
          <w:szCs w:val="28"/>
          <w:highlight w:val="white"/>
          <w:u w:color="FF0000"/>
        </w:rPr>
        <w:t>tạo tính</w:t>
      </w:r>
      <w:r w:rsidRPr="00A44047">
        <w:rPr>
          <w:color w:val="000000"/>
          <w:szCs w:val="28"/>
          <w:highlight w:val="white"/>
        </w:rPr>
        <w:t xml:space="preserve"> chủ động trong quá trình tổ chức thực hiện của các cấp chính quyền địa phương.</w:t>
      </w:r>
    </w:p>
    <w:p w14:paraId="11E47816" w14:textId="77777777" w:rsidR="00120B77" w:rsidRPr="00A44047" w:rsidRDefault="00120B77" w:rsidP="00254A40">
      <w:pPr>
        <w:spacing w:before="120" w:after="0" w:line="240" w:lineRule="auto"/>
        <w:ind w:firstLine="567"/>
        <w:jc w:val="both"/>
        <w:rPr>
          <w:szCs w:val="28"/>
          <w:highlight w:val="white"/>
          <w:lang w:eastAsia="vi-VN"/>
        </w:rPr>
      </w:pPr>
      <w:r w:rsidRPr="00A44047">
        <w:rPr>
          <w:color w:val="000000"/>
          <w:szCs w:val="28"/>
          <w:highlight w:val="white"/>
        </w:rPr>
        <w:t xml:space="preserve">Từ các nội dung nêu trên, việc ban hành Nghị quyết quy định </w:t>
      </w:r>
      <w:r w:rsidRPr="00A44047">
        <w:rPr>
          <w:color w:val="000000"/>
          <w:szCs w:val="28"/>
          <w:highlight w:val="white"/>
          <w:u w:color="FF0000"/>
        </w:rPr>
        <w:t>thẩm quyền</w:t>
      </w:r>
      <w:r w:rsidRPr="00A44047">
        <w:rPr>
          <w:color w:val="000000"/>
          <w:szCs w:val="28"/>
          <w:highlight w:val="white"/>
        </w:rPr>
        <w:t xml:space="preserve"> quyết định phê duyệt nhiệm vụ và kinh phí thực hiện mua sắm tài sản, </w:t>
      </w:r>
      <w:r w:rsidRPr="00A44047">
        <w:rPr>
          <w:color w:val="000000"/>
          <w:szCs w:val="28"/>
          <w:highlight w:val="white"/>
          <w:u w:color="FF0000"/>
        </w:rPr>
        <w:t>trang thiết</w:t>
      </w:r>
      <w:r w:rsidRPr="00A44047">
        <w:rPr>
          <w:color w:val="000000"/>
          <w:szCs w:val="28"/>
          <w:highlight w:val="white"/>
        </w:rPr>
        <w:t xml:space="preserve"> bị; cải tạo, nâng cấp, mở rộng, xây dựng mới hạng mục </w:t>
      </w:r>
      <w:r w:rsidRPr="00A44047">
        <w:rPr>
          <w:color w:val="000000"/>
          <w:szCs w:val="28"/>
          <w:highlight w:val="white"/>
          <w:u w:color="FF0000"/>
        </w:rPr>
        <w:t>công trình trong</w:t>
      </w:r>
      <w:r w:rsidRPr="00A44047">
        <w:rPr>
          <w:color w:val="000000"/>
          <w:szCs w:val="28"/>
          <w:highlight w:val="white"/>
        </w:rPr>
        <w:t xml:space="preserve"> các dự án đầu tư xây dựng từ </w:t>
      </w:r>
      <w:r w:rsidRPr="00A44047">
        <w:rPr>
          <w:color w:val="000000"/>
          <w:szCs w:val="28"/>
          <w:highlight w:val="white"/>
          <w:u w:color="FF0000"/>
        </w:rPr>
        <w:t>nguồn chi</w:t>
      </w:r>
      <w:r w:rsidRPr="00A44047">
        <w:rPr>
          <w:color w:val="000000"/>
          <w:szCs w:val="28"/>
          <w:highlight w:val="white"/>
        </w:rPr>
        <w:t xml:space="preserve"> thường xuyên ngân sách </w:t>
      </w:r>
      <w:r w:rsidRPr="00A44047">
        <w:rPr>
          <w:color w:val="000000"/>
          <w:szCs w:val="28"/>
          <w:highlight w:val="white"/>
          <w:u w:color="FF0000"/>
        </w:rPr>
        <w:t>nhà nước</w:t>
      </w:r>
      <w:r w:rsidRPr="00A44047">
        <w:rPr>
          <w:color w:val="000000"/>
          <w:szCs w:val="28"/>
          <w:highlight w:val="white"/>
        </w:rPr>
        <w:t xml:space="preserve"> trên địa bàn tỉnh Bắc Kạn là cần thiết, </w:t>
      </w:r>
      <w:r w:rsidRPr="00A44047">
        <w:rPr>
          <w:szCs w:val="28"/>
          <w:highlight w:val="white"/>
          <w:lang w:eastAsia="vi-VN"/>
        </w:rPr>
        <w:t>phù hợp với tình hình thực tế và quy định của pháp luật hiện hành.</w:t>
      </w:r>
    </w:p>
    <w:p w14:paraId="10B972FF" w14:textId="0F36066B" w:rsidR="00E37059" w:rsidRPr="00E37059" w:rsidRDefault="00C875BF" w:rsidP="00254A40">
      <w:pPr>
        <w:spacing w:before="120" w:after="0" w:line="240" w:lineRule="auto"/>
        <w:ind w:firstLine="720"/>
        <w:jc w:val="both"/>
        <w:rPr>
          <w:szCs w:val="28"/>
          <w:lang w:eastAsia="vi-VN"/>
        </w:rPr>
      </w:pPr>
      <w:r w:rsidRPr="00955EA3">
        <w:rPr>
          <w:szCs w:val="28"/>
          <w:lang w:eastAsia="vi-VN"/>
        </w:rPr>
        <w:t xml:space="preserve">Từ các nội dung </w:t>
      </w:r>
      <w:r w:rsidR="007F20E2">
        <w:rPr>
          <w:szCs w:val="28"/>
          <w:lang w:eastAsia="vi-VN"/>
        </w:rPr>
        <w:t xml:space="preserve">nêu </w:t>
      </w:r>
      <w:r w:rsidRPr="00955EA3">
        <w:rPr>
          <w:szCs w:val="28"/>
          <w:lang w:eastAsia="vi-VN"/>
        </w:rPr>
        <w:t xml:space="preserve">trên, </w:t>
      </w:r>
      <w:r w:rsidR="00E37059" w:rsidRPr="00E37059">
        <w:rPr>
          <w:szCs w:val="28"/>
          <w:lang w:eastAsia="vi-VN"/>
        </w:rPr>
        <w:t>để có cơ sở bố trí kinh phí chi</w:t>
      </w:r>
      <w:r w:rsidR="00120B77">
        <w:rPr>
          <w:szCs w:val="28"/>
          <w:lang w:eastAsia="vi-VN"/>
        </w:rPr>
        <w:t xml:space="preserve"> thường xuyên ngân sách nhà nước để thực hiện các nhiệm vụ </w:t>
      </w:r>
      <w:r w:rsidR="00120B77" w:rsidRPr="00A44047">
        <w:rPr>
          <w:color w:val="000000"/>
          <w:szCs w:val="28"/>
          <w:highlight w:val="white"/>
        </w:rPr>
        <w:t xml:space="preserve">mua sắm tài sản, </w:t>
      </w:r>
      <w:r w:rsidR="00120B77" w:rsidRPr="00A44047">
        <w:rPr>
          <w:color w:val="000000"/>
          <w:szCs w:val="28"/>
          <w:highlight w:val="white"/>
          <w:u w:color="FF0000"/>
        </w:rPr>
        <w:t>trang thiết</w:t>
      </w:r>
      <w:r w:rsidR="00120B77" w:rsidRPr="00A44047">
        <w:rPr>
          <w:color w:val="000000"/>
          <w:szCs w:val="28"/>
          <w:highlight w:val="white"/>
        </w:rPr>
        <w:t xml:space="preserve"> bị; cải tạo, nâng cấp, mở rộng, xây dựng mới hạng mục </w:t>
      </w:r>
      <w:r w:rsidR="00120B77" w:rsidRPr="00A44047">
        <w:rPr>
          <w:color w:val="000000"/>
          <w:szCs w:val="28"/>
          <w:highlight w:val="white"/>
          <w:u w:color="FF0000"/>
        </w:rPr>
        <w:t>công trình trong</w:t>
      </w:r>
      <w:r w:rsidR="00120B77" w:rsidRPr="00A44047">
        <w:rPr>
          <w:color w:val="000000"/>
          <w:szCs w:val="28"/>
          <w:highlight w:val="white"/>
        </w:rPr>
        <w:t xml:space="preserve"> các dự án đầu tư xây dựng</w:t>
      </w:r>
      <w:r w:rsidR="00120B77">
        <w:rPr>
          <w:color w:val="000000"/>
          <w:szCs w:val="28"/>
        </w:rPr>
        <w:t xml:space="preserve"> bắt đầu từ năm 2025</w:t>
      </w:r>
      <w:r w:rsidR="00120B77">
        <w:rPr>
          <w:szCs w:val="28"/>
          <w:lang w:eastAsia="vi-VN"/>
        </w:rPr>
        <w:t xml:space="preserve">, </w:t>
      </w:r>
      <w:r w:rsidR="00E37059" w:rsidRPr="00E37059">
        <w:rPr>
          <w:szCs w:val="28"/>
          <w:lang w:eastAsia="vi-VN"/>
        </w:rPr>
        <w:t xml:space="preserve">Ủy ban nhân dân tỉnh trình Hội đồng nhân dân tỉnh ban hành Nghị quyết </w:t>
      </w:r>
      <w:r w:rsidR="00120B77" w:rsidRPr="00A44047">
        <w:rPr>
          <w:bCs/>
          <w:szCs w:val="28"/>
          <w:highlight w:val="white"/>
        </w:rPr>
        <w:t xml:space="preserve">về </w:t>
      </w:r>
      <w:r w:rsidR="00120B77" w:rsidRPr="00A44047">
        <w:rPr>
          <w:highlight w:val="white"/>
        </w:rPr>
        <w:t xml:space="preserve">thẩm quyền </w:t>
      </w:r>
      <w:r w:rsidR="00120B77" w:rsidRPr="00A44047">
        <w:rPr>
          <w:noProof/>
          <w:highlight w:val="white"/>
          <w:lang w:val="nl-NL"/>
        </w:rPr>
        <w:t xml:space="preserve">phê duyệt nhiệm vụ và </w:t>
      </w:r>
      <w:r w:rsidR="00120B77" w:rsidRPr="00A44047">
        <w:rPr>
          <w:noProof/>
          <w:highlight w:val="white"/>
          <w:u w:color="FF0000"/>
          <w:lang w:val="nl-NL"/>
        </w:rPr>
        <w:t>kinh phí thực</w:t>
      </w:r>
      <w:r w:rsidR="00120B77" w:rsidRPr="00A44047">
        <w:rPr>
          <w:noProof/>
          <w:highlight w:val="white"/>
          <w:lang w:val="nl-NL"/>
        </w:rPr>
        <w:t xml:space="preserve"> hiện mua sắm tài sản, </w:t>
      </w:r>
      <w:r w:rsidR="00120B77" w:rsidRPr="00A44047">
        <w:rPr>
          <w:noProof/>
          <w:highlight w:val="white"/>
          <w:u w:color="FF0000"/>
          <w:lang w:val="nl-NL"/>
        </w:rPr>
        <w:t>trang thiết</w:t>
      </w:r>
      <w:r w:rsidR="00120B77" w:rsidRPr="00A44047">
        <w:rPr>
          <w:noProof/>
          <w:highlight w:val="white"/>
          <w:lang w:val="nl-NL"/>
        </w:rPr>
        <w:t xml:space="preserve"> bị; cải tạo, nâng cấp, mở rộng, xây dựng mới hạng mục công trình trong các dự án đã đầu tư xây dựng từ </w:t>
      </w:r>
      <w:r w:rsidR="00120B77" w:rsidRPr="00A44047">
        <w:rPr>
          <w:noProof/>
          <w:highlight w:val="white"/>
          <w:u w:color="FF0000"/>
          <w:lang w:val="nl-NL"/>
        </w:rPr>
        <w:t>nguồn chi</w:t>
      </w:r>
      <w:r w:rsidR="00120B77" w:rsidRPr="00A44047">
        <w:rPr>
          <w:noProof/>
          <w:highlight w:val="white"/>
          <w:lang w:val="nl-NL"/>
        </w:rPr>
        <w:t xml:space="preserve"> thường xuyên ngân sách nhà nước trên địa bàn tỉnh Bắc Kạn</w:t>
      </w:r>
      <w:r w:rsidR="00E37059" w:rsidRPr="00E37059">
        <w:rPr>
          <w:szCs w:val="28"/>
          <w:lang w:eastAsia="vi-VN"/>
        </w:rPr>
        <w:t>.</w:t>
      </w:r>
    </w:p>
    <w:p w14:paraId="0ADEF504" w14:textId="77777777" w:rsidR="00760D00" w:rsidRPr="00955EA3" w:rsidRDefault="00760D00" w:rsidP="00254A40">
      <w:pPr>
        <w:spacing w:before="120" w:after="0" w:line="240" w:lineRule="auto"/>
        <w:ind w:firstLine="720"/>
        <w:jc w:val="both"/>
        <w:rPr>
          <w:szCs w:val="28"/>
        </w:rPr>
      </w:pPr>
      <w:r w:rsidRPr="00955EA3">
        <w:rPr>
          <w:b/>
          <w:szCs w:val="28"/>
        </w:rPr>
        <w:t>II. MỤC ĐÍCH, QUAN ĐIỂM XÂY DỰNG NGHỊ QUYẾT</w:t>
      </w:r>
    </w:p>
    <w:p w14:paraId="52DD761E" w14:textId="2B1616AE" w:rsidR="00DD7C64" w:rsidRPr="00D0239B" w:rsidRDefault="00760D00" w:rsidP="00254A40">
      <w:pPr>
        <w:spacing w:before="120" w:after="0" w:line="240" w:lineRule="auto"/>
        <w:ind w:firstLine="720"/>
        <w:jc w:val="both"/>
        <w:rPr>
          <w:b/>
          <w:szCs w:val="28"/>
        </w:rPr>
      </w:pPr>
      <w:r w:rsidRPr="00955EA3">
        <w:rPr>
          <w:b/>
          <w:szCs w:val="28"/>
        </w:rPr>
        <w:t>1. Mục đích</w:t>
      </w:r>
    </w:p>
    <w:p w14:paraId="729621D2" w14:textId="77777777" w:rsidR="00120B77" w:rsidRDefault="00120B77" w:rsidP="00254A40">
      <w:pPr>
        <w:spacing w:before="120" w:after="0" w:line="240" w:lineRule="auto"/>
        <w:ind w:firstLine="567"/>
        <w:jc w:val="both"/>
        <w:rPr>
          <w:szCs w:val="28"/>
          <w:highlight w:val="white"/>
          <w:lang w:eastAsia="vi-VN"/>
        </w:rPr>
      </w:pPr>
      <w:r>
        <w:rPr>
          <w:szCs w:val="28"/>
          <w:highlight w:val="white"/>
          <w:lang w:eastAsia="vi-VN"/>
        </w:rPr>
        <w:t xml:space="preserve">- </w:t>
      </w:r>
      <w:r w:rsidRPr="00A44047">
        <w:rPr>
          <w:szCs w:val="28"/>
          <w:highlight w:val="white"/>
          <w:lang w:eastAsia="vi-VN"/>
        </w:rPr>
        <w:t xml:space="preserve">Bảo đảm việc triển khai thực hiện đúng, đầy đủ điểm </w:t>
      </w:r>
      <w:r w:rsidRPr="00A44047">
        <w:rPr>
          <w:szCs w:val="28"/>
          <w:highlight w:val="white"/>
          <w:u w:color="FF0000"/>
          <w:lang w:eastAsia="vi-VN"/>
        </w:rPr>
        <w:t>b, khoản</w:t>
      </w:r>
      <w:r w:rsidRPr="00A44047">
        <w:rPr>
          <w:szCs w:val="28"/>
          <w:highlight w:val="white"/>
          <w:lang w:eastAsia="vi-VN"/>
        </w:rPr>
        <w:t xml:space="preserve"> 2, Điều 5 và</w:t>
      </w:r>
      <w:r>
        <w:rPr>
          <w:szCs w:val="28"/>
          <w:highlight w:val="white"/>
          <w:lang w:eastAsia="vi-VN"/>
        </w:rPr>
        <w:t xml:space="preserve"> </w:t>
      </w:r>
      <w:r w:rsidRPr="00A44047">
        <w:rPr>
          <w:szCs w:val="28"/>
          <w:highlight w:val="white"/>
          <w:u w:color="FF0000"/>
          <w:lang w:eastAsia="vi-VN"/>
        </w:rPr>
        <w:t>điểm b, khoản</w:t>
      </w:r>
      <w:r w:rsidRPr="00A44047">
        <w:rPr>
          <w:szCs w:val="28"/>
          <w:highlight w:val="white"/>
          <w:lang w:eastAsia="vi-VN"/>
        </w:rPr>
        <w:t xml:space="preserve"> 2, Điều 8 Nghị định số 138/2024/NĐ-CP ngày 24/10/2024 của Chính phủ quy định việc lập dự toán, quản lý, sử dụng chi thường xuyên ngân sách nhà nước để </w:t>
      </w:r>
      <w:r w:rsidRPr="00A44047">
        <w:rPr>
          <w:szCs w:val="28"/>
          <w:highlight w:val="white"/>
          <w:u w:color="FF0000"/>
          <w:lang w:eastAsia="vi-VN"/>
        </w:rPr>
        <w:t>mua, sắm</w:t>
      </w:r>
      <w:r w:rsidRPr="00A44047">
        <w:rPr>
          <w:szCs w:val="28"/>
          <w:highlight w:val="white"/>
          <w:lang w:eastAsia="vi-VN"/>
        </w:rPr>
        <w:t xml:space="preserve"> tài sản, </w:t>
      </w:r>
      <w:r w:rsidRPr="00A44047">
        <w:rPr>
          <w:szCs w:val="28"/>
          <w:highlight w:val="white"/>
          <w:u w:color="FF0000"/>
          <w:lang w:eastAsia="vi-VN"/>
        </w:rPr>
        <w:t>trang thiết</w:t>
      </w:r>
      <w:r w:rsidRPr="00A44047">
        <w:rPr>
          <w:szCs w:val="28"/>
          <w:highlight w:val="white"/>
          <w:lang w:eastAsia="vi-VN"/>
        </w:rPr>
        <w:t xml:space="preserve"> bị; cải tạo, nâng cấp, mở rộng, xây dựng mới </w:t>
      </w:r>
      <w:r w:rsidRPr="00A44047">
        <w:rPr>
          <w:szCs w:val="28"/>
          <w:highlight w:val="white"/>
          <w:u w:color="FF0000"/>
          <w:lang w:eastAsia="vi-VN"/>
        </w:rPr>
        <w:t>hạng mục công trình</w:t>
      </w:r>
      <w:r w:rsidRPr="00A44047">
        <w:rPr>
          <w:szCs w:val="28"/>
          <w:highlight w:val="white"/>
          <w:lang w:eastAsia="vi-VN"/>
        </w:rPr>
        <w:t xml:space="preserve"> trong các dự án đã đầu tư xây dựng.</w:t>
      </w:r>
    </w:p>
    <w:p w14:paraId="049C61DD" w14:textId="77777777" w:rsidR="00120B77" w:rsidRDefault="00120B77" w:rsidP="00254A40">
      <w:pPr>
        <w:spacing w:before="120" w:after="0" w:line="240" w:lineRule="auto"/>
        <w:ind w:firstLine="567"/>
        <w:jc w:val="both"/>
        <w:rPr>
          <w:szCs w:val="28"/>
          <w:highlight w:val="white"/>
          <w:lang w:eastAsia="vi-VN"/>
        </w:rPr>
      </w:pPr>
      <w:r w:rsidRPr="00A44047">
        <w:rPr>
          <w:szCs w:val="28"/>
          <w:highlight w:val="white"/>
          <w:lang w:eastAsia="vi-VN"/>
        </w:rPr>
        <w:t xml:space="preserve"> </w:t>
      </w:r>
      <w:r>
        <w:rPr>
          <w:szCs w:val="28"/>
          <w:highlight w:val="white"/>
          <w:lang w:eastAsia="vi-VN"/>
        </w:rPr>
        <w:t xml:space="preserve">- </w:t>
      </w:r>
      <w:r w:rsidRPr="00A44047">
        <w:rPr>
          <w:szCs w:val="28"/>
          <w:highlight w:val="white"/>
          <w:lang w:eastAsia="vi-VN"/>
        </w:rPr>
        <w:t xml:space="preserve">Làm căn cứ để phê duyệt nhiệm vụ và kinh phí thực hiện mua sắm tài sản, </w:t>
      </w:r>
      <w:r w:rsidRPr="00A44047">
        <w:rPr>
          <w:szCs w:val="28"/>
          <w:highlight w:val="white"/>
          <w:u w:color="FF0000"/>
          <w:lang w:eastAsia="vi-VN"/>
        </w:rPr>
        <w:t>trang thiết</w:t>
      </w:r>
      <w:r w:rsidRPr="00A44047">
        <w:rPr>
          <w:szCs w:val="28"/>
          <w:highlight w:val="white"/>
          <w:lang w:eastAsia="vi-VN"/>
        </w:rPr>
        <w:t xml:space="preserve"> bị; cải tạo, nâng cấp, mở rộng, xây dựng mới hạng mục công trình trong các dự án đã đầu tư xây dựng từ </w:t>
      </w:r>
      <w:r w:rsidRPr="00A44047">
        <w:rPr>
          <w:szCs w:val="28"/>
          <w:highlight w:val="white"/>
          <w:u w:color="FF0000"/>
          <w:lang w:eastAsia="vi-VN"/>
        </w:rPr>
        <w:t>nguồn chi</w:t>
      </w:r>
      <w:r w:rsidRPr="00A44047">
        <w:rPr>
          <w:szCs w:val="28"/>
          <w:highlight w:val="white"/>
          <w:lang w:eastAsia="vi-VN"/>
        </w:rPr>
        <w:t xml:space="preserve"> thường xuyên ngân sách nhà nước trên địa bàn tỉnh. </w:t>
      </w:r>
    </w:p>
    <w:p w14:paraId="010BE671" w14:textId="51CE9303" w:rsidR="00D0239B" w:rsidRPr="00120B77" w:rsidRDefault="00120B77" w:rsidP="00254A40">
      <w:pPr>
        <w:spacing w:before="120" w:after="0" w:line="240" w:lineRule="auto"/>
        <w:ind w:firstLine="567"/>
        <w:jc w:val="both"/>
        <w:rPr>
          <w:highlight w:val="white"/>
        </w:rPr>
      </w:pPr>
      <w:r>
        <w:rPr>
          <w:szCs w:val="28"/>
          <w:highlight w:val="white"/>
          <w:lang w:eastAsia="vi-VN"/>
        </w:rPr>
        <w:t>- L</w:t>
      </w:r>
      <w:r w:rsidRPr="00A44047">
        <w:rPr>
          <w:szCs w:val="28"/>
          <w:highlight w:val="white"/>
          <w:lang w:eastAsia="vi-VN"/>
        </w:rPr>
        <w:t>àm cơ sở, căn cứ</w:t>
      </w:r>
      <w:r>
        <w:rPr>
          <w:szCs w:val="28"/>
          <w:highlight w:val="white"/>
          <w:lang w:eastAsia="vi-VN"/>
        </w:rPr>
        <w:t xml:space="preserve"> để</w:t>
      </w:r>
      <w:r w:rsidRPr="00A44047">
        <w:rPr>
          <w:szCs w:val="28"/>
          <w:highlight w:val="white"/>
          <w:lang w:eastAsia="vi-VN"/>
        </w:rPr>
        <w:t xml:space="preserve"> lập dự toán kinh phí của năm kế hoạch theo quy định của Luật Ngân sách Nhà nước. </w:t>
      </w:r>
    </w:p>
    <w:p w14:paraId="17D540AC" w14:textId="5C3BE6A3" w:rsidR="00760D00" w:rsidRPr="00955EA3" w:rsidRDefault="00760D00" w:rsidP="00254A40">
      <w:pPr>
        <w:spacing w:before="120" w:after="0" w:line="240" w:lineRule="auto"/>
        <w:ind w:firstLine="709"/>
        <w:jc w:val="both"/>
        <w:rPr>
          <w:b/>
          <w:szCs w:val="28"/>
        </w:rPr>
      </w:pPr>
      <w:r w:rsidRPr="00955EA3">
        <w:rPr>
          <w:b/>
          <w:szCs w:val="28"/>
        </w:rPr>
        <w:t>2. Quan điểm xây dựng Nghị quyết</w:t>
      </w:r>
    </w:p>
    <w:p w14:paraId="4519F0B0" w14:textId="145B91F3" w:rsidR="00120B77" w:rsidRPr="00A44047" w:rsidRDefault="00120B77" w:rsidP="00254A40">
      <w:pPr>
        <w:widowControl w:val="0"/>
        <w:spacing w:before="120" w:after="0" w:line="240" w:lineRule="auto"/>
        <w:ind w:firstLine="567"/>
        <w:jc w:val="both"/>
        <w:rPr>
          <w:szCs w:val="28"/>
          <w:highlight w:val="white"/>
          <w:lang w:eastAsia="vi-VN"/>
        </w:rPr>
      </w:pPr>
      <w:r>
        <w:rPr>
          <w:szCs w:val="28"/>
          <w:highlight w:val="white"/>
          <w:lang w:eastAsia="vi-VN"/>
        </w:rPr>
        <w:t xml:space="preserve"> - </w:t>
      </w:r>
      <w:r w:rsidRPr="00A44047">
        <w:rPr>
          <w:szCs w:val="28"/>
          <w:highlight w:val="white"/>
          <w:lang w:eastAsia="vi-VN"/>
        </w:rPr>
        <w:t xml:space="preserve">Phù hợp với quy định của pháp luật về quản lý, sử dụng tài sản công, </w:t>
      </w:r>
      <w:r w:rsidRPr="00A44047">
        <w:rPr>
          <w:szCs w:val="28"/>
          <w:highlight w:val="white"/>
          <w:u w:color="FF0000"/>
          <w:lang w:eastAsia="vi-VN"/>
        </w:rPr>
        <w:t>đấu</w:t>
      </w:r>
      <w:r w:rsidRPr="00A44047">
        <w:rPr>
          <w:szCs w:val="28"/>
          <w:highlight w:val="white"/>
          <w:u w:color="FF0000"/>
          <w:lang w:eastAsia="vi-VN"/>
        </w:rPr>
        <w:br/>
        <w:t>thầu</w:t>
      </w:r>
      <w:r w:rsidRPr="00A44047">
        <w:rPr>
          <w:szCs w:val="28"/>
          <w:highlight w:val="white"/>
          <w:lang w:eastAsia="vi-VN"/>
        </w:rPr>
        <w:t xml:space="preserve"> và ngân sách nhà nước; đúng phân cấp, trình tự, thẩm quyền theo quy định của pháp luật.</w:t>
      </w:r>
    </w:p>
    <w:p w14:paraId="050FDDA8" w14:textId="79124A01" w:rsidR="00D0239B" w:rsidRPr="005C2380" w:rsidRDefault="00120B77" w:rsidP="00254A40">
      <w:pPr>
        <w:widowControl w:val="0"/>
        <w:spacing w:before="120" w:after="0" w:line="240" w:lineRule="auto"/>
        <w:ind w:firstLine="567"/>
        <w:jc w:val="both"/>
        <w:rPr>
          <w:rFonts w:asciiTheme="majorHAnsi" w:hAnsiTheme="majorHAnsi" w:cstheme="majorHAnsi"/>
        </w:rPr>
      </w:pPr>
      <w:r>
        <w:rPr>
          <w:szCs w:val="28"/>
          <w:highlight w:val="white"/>
          <w:lang w:eastAsia="vi-VN"/>
        </w:rPr>
        <w:t xml:space="preserve"> - </w:t>
      </w:r>
      <w:r w:rsidRPr="00A44047">
        <w:rPr>
          <w:szCs w:val="28"/>
          <w:highlight w:val="white"/>
          <w:lang w:eastAsia="vi-VN"/>
        </w:rPr>
        <w:t>Bảo đảm phù hợp với nội dung tại Nghị định số 138/2024/NĐ-CP</w:t>
      </w:r>
      <w:r w:rsidRPr="00A44047">
        <w:rPr>
          <w:highlight w:val="white"/>
        </w:rPr>
        <w:t xml:space="preserve"> </w:t>
      </w:r>
      <w:r w:rsidRPr="00A44047">
        <w:rPr>
          <w:szCs w:val="28"/>
          <w:highlight w:val="white"/>
          <w:lang w:eastAsia="vi-VN"/>
        </w:rPr>
        <w:t xml:space="preserve">ngày 24/10/2024  của Chính phủ và thực tiễn của địa phương. </w:t>
      </w:r>
    </w:p>
    <w:p w14:paraId="5775DA2C" w14:textId="298FF2DA" w:rsidR="005C2380" w:rsidRPr="005C2380" w:rsidRDefault="005C2380" w:rsidP="00254A40">
      <w:pPr>
        <w:spacing w:before="120" w:after="0" w:line="240" w:lineRule="auto"/>
        <w:ind w:firstLine="720"/>
        <w:jc w:val="both"/>
        <w:rPr>
          <w:b/>
          <w:szCs w:val="28"/>
          <w:lang w:val="vi-VN"/>
        </w:rPr>
      </w:pPr>
      <w:r w:rsidRPr="005C2380">
        <w:rPr>
          <w:b/>
          <w:szCs w:val="28"/>
          <w:lang w:val="vi-VN"/>
        </w:rPr>
        <w:t>I</w:t>
      </w:r>
      <w:r>
        <w:rPr>
          <w:b/>
          <w:szCs w:val="28"/>
        </w:rPr>
        <w:t>II</w:t>
      </w:r>
      <w:r w:rsidRPr="005C2380">
        <w:rPr>
          <w:b/>
          <w:szCs w:val="28"/>
          <w:lang w:val="vi-VN"/>
        </w:rPr>
        <w:t>. PHẠM VI ĐIỀU CHỈNH, ĐỐI TƯỢNG ÁP DỤNG CỦA DỰ THẢO NGHỊ QUYẾT</w:t>
      </w:r>
    </w:p>
    <w:p w14:paraId="5F3FBBB9" w14:textId="77777777" w:rsidR="005C2380" w:rsidRPr="005C2380" w:rsidRDefault="005C2380" w:rsidP="00254A40">
      <w:pPr>
        <w:numPr>
          <w:ilvl w:val="0"/>
          <w:numId w:val="3"/>
        </w:numPr>
        <w:spacing w:before="120" w:after="0" w:line="240" w:lineRule="auto"/>
        <w:jc w:val="both"/>
        <w:rPr>
          <w:b/>
          <w:szCs w:val="28"/>
        </w:rPr>
      </w:pPr>
      <w:r w:rsidRPr="005C2380">
        <w:rPr>
          <w:b/>
          <w:szCs w:val="28"/>
        </w:rPr>
        <w:t>Phạm vi điều chỉnh</w:t>
      </w:r>
    </w:p>
    <w:p w14:paraId="6E30A5C5" w14:textId="77777777" w:rsidR="005C2380" w:rsidRPr="00BB4525" w:rsidRDefault="005C2380" w:rsidP="00254A40">
      <w:pPr>
        <w:spacing w:before="120" w:after="0" w:line="240" w:lineRule="auto"/>
        <w:ind w:firstLine="720"/>
        <w:jc w:val="both"/>
        <w:rPr>
          <w:lang w:val="vi-VN"/>
        </w:rPr>
      </w:pPr>
      <w:r w:rsidRPr="00BB4525">
        <w:rPr>
          <w:lang w:val="vi-VN"/>
        </w:rPr>
        <w:lastRenderedPageBreak/>
        <w:t xml:space="preserve">1. Nghị quyết này quy định thẩm quyền </w:t>
      </w:r>
      <w:r w:rsidRPr="002D1ECD">
        <w:rPr>
          <w:iCs/>
          <w:shd w:val="clear" w:color="auto" w:fill="FFFFFF"/>
          <w:lang w:val="vi-VN"/>
        </w:rPr>
        <w:t xml:space="preserve">quyết định phê duyệt nhiệm vụ và kinh phí thực hiện mua sắm tài sản, trang thiết bị; cải tạo, nâng cấp, mở rộng, xây dựng mới hạng mục công trình trong các dự án đã đầu tư xây dựng từ nguồn chi thường xuyên ngân sách nhà nước trên địa bàn tỉnh </w:t>
      </w:r>
      <w:r w:rsidRPr="00BB4525">
        <w:rPr>
          <w:iCs/>
          <w:shd w:val="clear" w:color="auto" w:fill="FFFFFF"/>
          <w:lang w:val="vi-VN"/>
        </w:rPr>
        <w:t>Bắc Kạn</w:t>
      </w:r>
      <w:r w:rsidRPr="00BB4525">
        <w:rPr>
          <w:lang w:val="vi-VN"/>
        </w:rPr>
        <w:t>.</w:t>
      </w:r>
    </w:p>
    <w:p w14:paraId="2B119E12" w14:textId="5B5471AC" w:rsidR="005C2380" w:rsidRPr="005C2380" w:rsidRDefault="005C2380" w:rsidP="00254A40">
      <w:pPr>
        <w:spacing w:before="120" w:after="0" w:line="240" w:lineRule="auto"/>
        <w:ind w:firstLine="720"/>
        <w:jc w:val="both"/>
        <w:rPr>
          <w:b/>
          <w:szCs w:val="28"/>
          <w:lang w:val="pt-BR"/>
        </w:rPr>
      </w:pPr>
      <w:r w:rsidRPr="00BB4525">
        <w:rPr>
          <w:bCs/>
          <w:szCs w:val="28"/>
          <w:lang w:val="vi-VN"/>
        </w:rPr>
        <w:t xml:space="preserve">2. </w:t>
      </w:r>
      <w:r w:rsidRPr="00BB4525">
        <w:rPr>
          <w:color w:val="000000"/>
          <w:szCs w:val="28"/>
          <w:lang w:val="vi-VN"/>
        </w:rPr>
        <w:t>Trường hợp Chính phủ, các Bộ, ngành Trung ương có quy định về  thẩm quyền quyết định p</w:t>
      </w:r>
      <w:r w:rsidRPr="00BB4525">
        <w:rPr>
          <w:color w:val="000000"/>
          <w:szCs w:val="28"/>
          <w:shd w:val="clear" w:color="auto" w:fill="FFFFFF"/>
          <w:lang w:val="vi-VN"/>
        </w:rPr>
        <w:t xml:space="preserve">hê duyệt nhiệm vụ và kinh phí </w:t>
      </w:r>
      <w:r w:rsidRPr="00BB4525">
        <w:rPr>
          <w:color w:val="000000"/>
          <w:szCs w:val="28"/>
          <w:lang w:val="vi-VN"/>
        </w:rPr>
        <w:t>khác với quy định tại  Nghị quyết này thì thực hiện theo văn bản quy định của Chính phủ, các Bộ,  ngành Trung ương. </w:t>
      </w:r>
    </w:p>
    <w:p w14:paraId="5DE9E7A9" w14:textId="77777777" w:rsidR="005C2380" w:rsidRPr="005C2380" w:rsidRDefault="005C2380" w:rsidP="00254A40">
      <w:pPr>
        <w:numPr>
          <w:ilvl w:val="0"/>
          <w:numId w:val="3"/>
        </w:numPr>
        <w:spacing w:before="120" w:after="0" w:line="240" w:lineRule="auto"/>
        <w:jc w:val="both"/>
        <w:rPr>
          <w:b/>
          <w:bCs/>
          <w:szCs w:val="28"/>
        </w:rPr>
      </w:pPr>
      <w:r w:rsidRPr="005C2380">
        <w:rPr>
          <w:b/>
          <w:bCs/>
          <w:szCs w:val="28"/>
        </w:rPr>
        <w:t>Đối tượng áp dụng</w:t>
      </w:r>
    </w:p>
    <w:p w14:paraId="0FDFED1E" w14:textId="77777777" w:rsidR="005C2380" w:rsidRPr="00BB4525" w:rsidRDefault="005C2380" w:rsidP="00254A40">
      <w:pPr>
        <w:spacing w:before="120" w:after="0" w:line="240" w:lineRule="auto"/>
        <w:ind w:firstLine="720"/>
        <w:jc w:val="both"/>
        <w:rPr>
          <w:spacing w:val="6"/>
          <w:szCs w:val="28"/>
          <w:lang w:val="vi-VN"/>
        </w:rPr>
      </w:pPr>
      <w:r w:rsidRPr="00BB4525">
        <w:rPr>
          <w:spacing w:val="6"/>
          <w:szCs w:val="28"/>
          <w:lang w:val="vi-VN"/>
        </w:rPr>
        <w:t xml:space="preserve">1. </w:t>
      </w:r>
      <w:r w:rsidRPr="00A40350">
        <w:rPr>
          <w:spacing w:val="-10"/>
          <w:szCs w:val="28"/>
          <w:lang w:val="vi-VN"/>
        </w:rPr>
        <w:t>Các cơ quan nhà nước, tổ chức chính trị và các tổ chức chính trị - xã hội.</w:t>
      </w:r>
    </w:p>
    <w:p w14:paraId="1C98539E" w14:textId="77777777" w:rsidR="005C2380" w:rsidRPr="00BB4525" w:rsidRDefault="005C2380" w:rsidP="00254A40">
      <w:pPr>
        <w:spacing w:before="120" w:after="0" w:line="240" w:lineRule="auto"/>
        <w:ind w:firstLine="720"/>
        <w:jc w:val="both"/>
        <w:rPr>
          <w:szCs w:val="28"/>
          <w:lang w:val="vi-VN"/>
        </w:rPr>
      </w:pPr>
      <w:r w:rsidRPr="00BB4525">
        <w:rPr>
          <w:szCs w:val="28"/>
          <w:lang w:val="vi-VN"/>
        </w:rPr>
        <w:t>2. Các đơn vị sự nghiệp công lập.</w:t>
      </w:r>
    </w:p>
    <w:p w14:paraId="328ED387" w14:textId="6C108D12" w:rsidR="005C2380" w:rsidRPr="005C2380" w:rsidRDefault="005C2380" w:rsidP="00254A40">
      <w:pPr>
        <w:spacing w:before="120" w:after="0" w:line="240" w:lineRule="auto"/>
        <w:ind w:firstLine="720"/>
        <w:jc w:val="both"/>
        <w:rPr>
          <w:szCs w:val="28"/>
        </w:rPr>
      </w:pPr>
      <w:r w:rsidRPr="00BB4525">
        <w:rPr>
          <w:szCs w:val="28"/>
          <w:lang w:val="vi-VN"/>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 thuộc phạm vi quản lý của tỉnh Bắc Kạn.</w:t>
      </w:r>
    </w:p>
    <w:p w14:paraId="40C560DC" w14:textId="05304E81" w:rsidR="005C2380" w:rsidRPr="00D0239B" w:rsidRDefault="005C2380" w:rsidP="00254A40">
      <w:pPr>
        <w:spacing w:before="120" w:after="0" w:line="240" w:lineRule="auto"/>
        <w:ind w:firstLine="720"/>
        <w:jc w:val="both"/>
        <w:rPr>
          <w:b/>
          <w:szCs w:val="28"/>
        </w:rPr>
      </w:pPr>
      <w:r w:rsidRPr="00D0239B">
        <w:rPr>
          <w:b/>
          <w:szCs w:val="28"/>
        </w:rPr>
        <w:t>I</w:t>
      </w:r>
      <w:r>
        <w:rPr>
          <w:b/>
          <w:szCs w:val="28"/>
        </w:rPr>
        <w:t>V</w:t>
      </w:r>
      <w:r w:rsidRPr="00D0239B">
        <w:rPr>
          <w:b/>
          <w:szCs w:val="28"/>
        </w:rPr>
        <w:t>. QUÁ TRÌNH XÂY DỰNG DỰ THẢO NGHỊ QUYẾT</w:t>
      </w:r>
    </w:p>
    <w:p w14:paraId="24D11F5C" w14:textId="77777777" w:rsidR="005C2380" w:rsidRDefault="005C2380" w:rsidP="00254A40">
      <w:pPr>
        <w:spacing w:before="120" w:after="0" w:line="240" w:lineRule="auto"/>
        <w:ind w:firstLine="720"/>
        <w:jc w:val="both"/>
        <w:rPr>
          <w:bCs/>
          <w:szCs w:val="28"/>
        </w:rPr>
      </w:pPr>
      <w:r w:rsidRPr="00D0239B">
        <w:rPr>
          <w:bCs/>
          <w:szCs w:val="28"/>
        </w:rPr>
        <w:t>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thực hiện xin ý kiến đối với dự thảo đề nghị xây dựng Nghị quyết; xin ý kiến Thường trực HĐND tỉnh về việc đề nghị xây dựng Nghị quyết và được chấp thuận xây dựng hồ sơ dự thảo Nghị quyết theo trình tự rút gọn; 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gửi Sở Tư pháp thẩm định theo quy định; tiếp thu, hoàn thiện dự thảo Nghị quyết để trình HĐND tỉnh ban hành.</w:t>
      </w:r>
    </w:p>
    <w:p w14:paraId="4FB9FFA0" w14:textId="4DADEFB0" w:rsidR="00D0239B" w:rsidRPr="00D0239B" w:rsidRDefault="00D0239B" w:rsidP="00254A40">
      <w:pPr>
        <w:spacing w:before="120" w:after="0" w:line="240" w:lineRule="auto"/>
        <w:ind w:firstLine="720"/>
        <w:jc w:val="both"/>
        <w:rPr>
          <w:b/>
          <w:szCs w:val="28"/>
        </w:rPr>
      </w:pPr>
      <w:r w:rsidRPr="00D0239B">
        <w:rPr>
          <w:b/>
          <w:szCs w:val="28"/>
        </w:rPr>
        <w:t>V. BỐ CỤC VÀ NỘI DUNG CƠ BẢN CỦA NGHỊ QUYẾT</w:t>
      </w:r>
    </w:p>
    <w:p w14:paraId="2D90867A" w14:textId="77777777" w:rsidR="00D0239B" w:rsidRPr="00D0239B" w:rsidRDefault="00D0239B" w:rsidP="00254A40">
      <w:pPr>
        <w:spacing w:before="120" w:after="0" w:line="240" w:lineRule="auto"/>
        <w:ind w:firstLine="720"/>
        <w:jc w:val="both"/>
        <w:rPr>
          <w:b/>
          <w:szCs w:val="28"/>
        </w:rPr>
      </w:pPr>
      <w:r w:rsidRPr="00D0239B">
        <w:rPr>
          <w:b/>
          <w:szCs w:val="28"/>
        </w:rPr>
        <w:t>1. Bố cục</w:t>
      </w:r>
    </w:p>
    <w:p w14:paraId="1C83B8A2" w14:textId="4CC6E2D0" w:rsidR="00D0239B" w:rsidRPr="00D0239B" w:rsidRDefault="00D0239B" w:rsidP="00254A40">
      <w:pPr>
        <w:spacing w:before="120" w:after="0" w:line="240" w:lineRule="auto"/>
        <w:ind w:firstLine="720"/>
        <w:jc w:val="both"/>
        <w:rPr>
          <w:bCs/>
          <w:szCs w:val="28"/>
        </w:rPr>
      </w:pPr>
      <w:r w:rsidRPr="00D0239B">
        <w:rPr>
          <w:bCs/>
          <w:szCs w:val="28"/>
        </w:rPr>
        <w:t xml:space="preserve">Dự thảo Nghị quyết được bố cục thành </w:t>
      </w:r>
      <w:r w:rsidR="00120B77">
        <w:rPr>
          <w:bCs/>
          <w:szCs w:val="28"/>
        </w:rPr>
        <w:t>5</w:t>
      </w:r>
      <w:r w:rsidRPr="00D0239B">
        <w:rPr>
          <w:bCs/>
          <w:szCs w:val="28"/>
        </w:rPr>
        <w:t xml:space="preserve"> Điều, trong đó:</w:t>
      </w:r>
    </w:p>
    <w:p w14:paraId="044EEF2E" w14:textId="42E3388A" w:rsidR="00D0239B" w:rsidRDefault="00D0239B" w:rsidP="00254A40">
      <w:pPr>
        <w:spacing w:before="120" w:after="0" w:line="240" w:lineRule="auto"/>
        <w:ind w:firstLine="720"/>
        <w:jc w:val="both"/>
        <w:rPr>
          <w:bCs/>
          <w:szCs w:val="28"/>
        </w:rPr>
      </w:pPr>
      <w:r w:rsidRPr="00D0239B">
        <w:rPr>
          <w:b/>
          <w:szCs w:val="28"/>
        </w:rPr>
        <w:t xml:space="preserve">Điều 1. </w:t>
      </w:r>
      <w:r w:rsidRPr="00D0239B">
        <w:rPr>
          <w:bCs/>
          <w:szCs w:val="28"/>
        </w:rPr>
        <w:t>Phạm vi điều chỉnh</w:t>
      </w:r>
      <w:r w:rsidR="00120B77">
        <w:rPr>
          <w:bCs/>
          <w:szCs w:val="28"/>
        </w:rPr>
        <w:t>.</w:t>
      </w:r>
    </w:p>
    <w:p w14:paraId="7B5A59F2" w14:textId="795BD030" w:rsidR="00120B77" w:rsidRPr="00D0239B" w:rsidRDefault="00120B77" w:rsidP="00254A40">
      <w:pPr>
        <w:spacing w:before="120" w:after="0" w:line="240" w:lineRule="auto"/>
        <w:ind w:firstLine="720"/>
        <w:jc w:val="both"/>
        <w:rPr>
          <w:b/>
          <w:szCs w:val="28"/>
        </w:rPr>
      </w:pPr>
      <w:r w:rsidRPr="00120B77">
        <w:rPr>
          <w:b/>
          <w:szCs w:val="28"/>
        </w:rPr>
        <w:t>Điều 2.</w:t>
      </w:r>
      <w:r>
        <w:rPr>
          <w:bCs/>
          <w:szCs w:val="28"/>
        </w:rPr>
        <w:t xml:space="preserve"> Đối tượng áp dụng.</w:t>
      </w:r>
    </w:p>
    <w:p w14:paraId="43F8F027" w14:textId="6533B2D7" w:rsidR="005B5D7E" w:rsidRDefault="00D0239B" w:rsidP="00254A40">
      <w:pPr>
        <w:tabs>
          <w:tab w:val="center" w:pos="1134"/>
        </w:tabs>
        <w:spacing w:before="120" w:after="0" w:line="240" w:lineRule="auto"/>
        <w:ind w:firstLine="709"/>
        <w:jc w:val="both"/>
        <w:rPr>
          <w:bCs/>
          <w:lang w:val="pt-BR"/>
        </w:rPr>
      </w:pPr>
      <w:r w:rsidRPr="00D0239B">
        <w:rPr>
          <w:b/>
          <w:szCs w:val="28"/>
        </w:rPr>
        <w:t xml:space="preserve">Điều </w:t>
      </w:r>
      <w:r w:rsidR="00120B77">
        <w:rPr>
          <w:b/>
          <w:szCs w:val="28"/>
        </w:rPr>
        <w:t>3</w:t>
      </w:r>
      <w:r w:rsidRPr="00D0239B">
        <w:rPr>
          <w:b/>
          <w:szCs w:val="28"/>
        </w:rPr>
        <w:t xml:space="preserve">. </w:t>
      </w:r>
      <w:r w:rsidR="00120B77" w:rsidRPr="00120B77">
        <w:rPr>
          <w:szCs w:val="28"/>
          <w:lang w:val="vi-VN"/>
        </w:rPr>
        <w:t>Thẩm quyền quyết định phê duyệt nhiệm vụ và dự toán kinh phí thực hiện mua sắm tài sản, trang thiết bị phục vụ hoạt động của cơ quan đơn vị từ nguồn chi thường xuyên ngân sách nhà nước</w:t>
      </w:r>
      <w:r w:rsidR="005B5D7E" w:rsidRPr="00120B77">
        <w:rPr>
          <w:lang w:val="pt-BR"/>
        </w:rPr>
        <w:t>.</w:t>
      </w:r>
    </w:p>
    <w:p w14:paraId="1A7346FA" w14:textId="17E9390C" w:rsidR="005B5D7E" w:rsidRPr="005B5D7E" w:rsidRDefault="005B5D7E" w:rsidP="00254A40">
      <w:pPr>
        <w:widowControl w:val="0"/>
        <w:spacing w:before="120" w:after="0" w:line="240" w:lineRule="auto"/>
        <w:ind w:firstLine="709"/>
        <w:jc w:val="both"/>
        <w:rPr>
          <w:bCs/>
          <w:szCs w:val="28"/>
        </w:rPr>
      </w:pPr>
      <w:r w:rsidRPr="005B5D7E">
        <w:rPr>
          <w:b/>
          <w:lang w:val="pt-BR"/>
        </w:rPr>
        <w:t xml:space="preserve">Điều </w:t>
      </w:r>
      <w:r w:rsidR="00120B77">
        <w:rPr>
          <w:b/>
          <w:lang w:val="pt-BR"/>
        </w:rPr>
        <w:t>4</w:t>
      </w:r>
      <w:r w:rsidRPr="005B5D7E">
        <w:rPr>
          <w:b/>
          <w:lang w:val="pt-BR"/>
        </w:rPr>
        <w:t>.</w:t>
      </w:r>
      <w:r>
        <w:rPr>
          <w:bCs/>
          <w:lang w:val="pt-BR"/>
        </w:rPr>
        <w:t xml:space="preserve"> </w:t>
      </w:r>
      <w:r w:rsidR="00120B77" w:rsidRPr="00120B77">
        <w:rPr>
          <w:lang w:val="vi-VN"/>
        </w:rPr>
        <w:t>Thẩm quyền quyết định phê duyệt nhiệm vụ và kinh phí thực hiện cải tạo, nâng cấp, mở rộng, xây dựng mới hạng mục công trình trong các dự án đã đầu tư xây dựng của cơ quan, đơn vị thuộc phạm vi quản lý của địa phương</w:t>
      </w:r>
      <w:r w:rsidRPr="00120B77">
        <w:rPr>
          <w:lang w:val="pt-BR"/>
        </w:rPr>
        <w:t>.</w:t>
      </w:r>
    </w:p>
    <w:p w14:paraId="20B15BC8" w14:textId="77777777" w:rsidR="005B5D7E" w:rsidRPr="00D0239B" w:rsidRDefault="005B5D7E" w:rsidP="00254A40">
      <w:pPr>
        <w:spacing w:before="120" w:after="0" w:line="240" w:lineRule="auto"/>
        <w:ind w:firstLine="720"/>
        <w:jc w:val="both"/>
        <w:rPr>
          <w:b/>
          <w:szCs w:val="28"/>
        </w:rPr>
      </w:pPr>
      <w:r w:rsidRPr="00D0239B">
        <w:rPr>
          <w:b/>
          <w:szCs w:val="28"/>
        </w:rPr>
        <w:t xml:space="preserve">Điều 4. </w:t>
      </w:r>
      <w:r w:rsidRPr="00D0239B">
        <w:rPr>
          <w:bCs/>
          <w:szCs w:val="28"/>
        </w:rPr>
        <w:t>Nguồn kinh phí thực hiện</w:t>
      </w:r>
    </w:p>
    <w:p w14:paraId="27B1B657" w14:textId="222370F2" w:rsidR="00D0239B" w:rsidRPr="00120B77" w:rsidRDefault="00D0239B" w:rsidP="00254A40">
      <w:pPr>
        <w:spacing w:before="120" w:after="0" w:line="240" w:lineRule="auto"/>
        <w:ind w:firstLine="720"/>
        <w:jc w:val="both"/>
        <w:rPr>
          <w:bCs/>
          <w:szCs w:val="28"/>
        </w:rPr>
      </w:pPr>
      <w:r w:rsidRPr="00D0239B">
        <w:rPr>
          <w:b/>
          <w:szCs w:val="28"/>
        </w:rPr>
        <w:lastRenderedPageBreak/>
        <w:t xml:space="preserve">Điều 5. </w:t>
      </w:r>
      <w:r w:rsidR="00120B77" w:rsidRPr="00120B77">
        <w:rPr>
          <w:szCs w:val="28"/>
        </w:rPr>
        <w:t>Tổ chức thực hiện</w:t>
      </w:r>
    </w:p>
    <w:p w14:paraId="092CF520" w14:textId="5E5A131C" w:rsidR="003A24A4" w:rsidRPr="003A24A4" w:rsidRDefault="00D0239B" w:rsidP="00254A40">
      <w:pPr>
        <w:pStyle w:val="ListParagraph"/>
        <w:numPr>
          <w:ilvl w:val="0"/>
          <w:numId w:val="4"/>
        </w:numPr>
        <w:tabs>
          <w:tab w:val="left" w:pos="993"/>
        </w:tabs>
        <w:spacing w:before="120" w:after="0" w:line="240" w:lineRule="auto"/>
        <w:ind w:left="0" w:firstLine="709"/>
        <w:jc w:val="both"/>
        <w:rPr>
          <w:b/>
          <w:szCs w:val="28"/>
        </w:rPr>
      </w:pPr>
      <w:r w:rsidRPr="003A24A4">
        <w:rPr>
          <w:b/>
          <w:szCs w:val="28"/>
        </w:rPr>
        <w:t xml:space="preserve">Nội dung </w:t>
      </w:r>
      <w:r w:rsidR="003A24A4" w:rsidRPr="003A24A4">
        <w:rPr>
          <w:b/>
          <w:szCs w:val="28"/>
        </w:rPr>
        <w:t>chính</w:t>
      </w:r>
      <w:r w:rsidRPr="003A24A4">
        <w:rPr>
          <w:b/>
          <w:szCs w:val="28"/>
        </w:rPr>
        <w:t xml:space="preserve"> của </w:t>
      </w:r>
      <w:r w:rsidR="003A24A4" w:rsidRPr="003A24A4">
        <w:rPr>
          <w:b/>
          <w:szCs w:val="28"/>
        </w:rPr>
        <w:t xml:space="preserve">dự thảo </w:t>
      </w:r>
      <w:r w:rsidRPr="003A24A4">
        <w:rPr>
          <w:b/>
          <w:szCs w:val="28"/>
        </w:rPr>
        <w:t>Nghị quyết</w:t>
      </w:r>
      <w:r w:rsidR="0045140B" w:rsidRPr="003A24A4">
        <w:rPr>
          <w:b/>
          <w:szCs w:val="28"/>
        </w:rPr>
        <w:t xml:space="preserve">: </w:t>
      </w:r>
    </w:p>
    <w:p w14:paraId="6406D2B6" w14:textId="46BDC958" w:rsidR="003A24A4" w:rsidRPr="00EA29C3" w:rsidRDefault="00EA29C3" w:rsidP="00254A40">
      <w:pPr>
        <w:tabs>
          <w:tab w:val="left" w:pos="709"/>
          <w:tab w:val="left" w:pos="993"/>
          <w:tab w:val="left" w:pos="1276"/>
        </w:tabs>
        <w:spacing w:before="120" w:after="0" w:line="240" w:lineRule="auto"/>
        <w:ind w:firstLine="709"/>
        <w:jc w:val="both"/>
        <w:rPr>
          <w:lang w:val="nl-NL"/>
        </w:rPr>
      </w:pPr>
      <w:r>
        <w:rPr>
          <w:lang w:val="nl-NL"/>
        </w:rPr>
        <w:t xml:space="preserve">- </w:t>
      </w:r>
      <w:r w:rsidR="003A24A4" w:rsidRPr="00EA29C3">
        <w:rPr>
          <w:lang w:val="nl-NL"/>
        </w:rPr>
        <w:t xml:space="preserve">Nội dung dự thảo Nghị quyết xây dựng 02 Điều riêng biệt (Điều 3 và Điều 4) tương ứng với 02 nội dung quy định tại điểm b khoản 2 Điều 5 và điểm b khoản 2 Điều 8 Nghị định số </w:t>
      </w:r>
      <w:r w:rsidR="003A24A4" w:rsidRPr="00EA29C3">
        <w:rPr>
          <w:lang w:val="vi-VN"/>
        </w:rPr>
        <w:t xml:space="preserve">138/2024/NĐ-CP </w:t>
      </w:r>
      <w:r w:rsidR="003A24A4" w:rsidRPr="00E70DD3">
        <w:t>của Chính phủ, gồm:</w:t>
      </w:r>
    </w:p>
    <w:p w14:paraId="4C222BB0" w14:textId="491FA83B" w:rsidR="003A24A4" w:rsidRPr="00EA29C3" w:rsidRDefault="00EA29C3" w:rsidP="00254A40">
      <w:pPr>
        <w:tabs>
          <w:tab w:val="left" w:pos="993"/>
        </w:tabs>
        <w:spacing w:before="120" w:after="0" w:line="240" w:lineRule="auto"/>
        <w:ind w:firstLine="709"/>
        <w:jc w:val="both"/>
        <w:rPr>
          <w:lang w:val="nl-NL"/>
        </w:rPr>
      </w:pPr>
      <w:r>
        <w:rPr>
          <w:szCs w:val="28"/>
        </w:rPr>
        <w:t xml:space="preserve">+ </w:t>
      </w:r>
      <w:r w:rsidR="003A24A4" w:rsidRPr="00EA29C3">
        <w:rPr>
          <w:szCs w:val="28"/>
          <w:lang w:val="vi-VN"/>
        </w:rPr>
        <w:t>Thẩm quyền quyết định phê duyệt nhiệm vụ và dự toán kinh phí thực hiện mua sắm tài sản, trang thiết bị phục vụ hoạt động của cơ quan đơn vị từ nguồn chi thường xuyên ngân sách nhà nước</w:t>
      </w:r>
      <w:r w:rsidR="003A24A4" w:rsidRPr="00EA29C3">
        <w:rPr>
          <w:szCs w:val="28"/>
        </w:rPr>
        <w:t xml:space="preserve"> (Điều 3)</w:t>
      </w:r>
      <w:r w:rsidR="003A24A4" w:rsidRPr="00EA29C3">
        <w:rPr>
          <w:color w:val="000000"/>
          <w:szCs w:val="28"/>
        </w:rPr>
        <w:t>.</w:t>
      </w:r>
    </w:p>
    <w:p w14:paraId="660A45CB" w14:textId="6C706674" w:rsidR="003A24A4" w:rsidRPr="00EA29C3" w:rsidRDefault="00EA29C3" w:rsidP="00254A40">
      <w:pPr>
        <w:tabs>
          <w:tab w:val="left" w:pos="993"/>
        </w:tabs>
        <w:spacing w:before="120" w:after="0" w:line="240" w:lineRule="auto"/>
        <w:ind w:firstLine="709"/>
        <w:jc w:val="both"/>
        <w:rPr>
          <w:lang w:val="nl-NL"/>
        </w:rPr>
      </w:pPr>
      <w:r>
        <w:t xml:space="preserve">+ </w:t>
      </w:r>
      <w:r w:rsidR="003A24A4" w:rsidRPr="00EA29C3">
        <w:rPr>
          <w:lang w:val="vi-VN"/>
        </w:rPr>
        <w:t>Thẩm quyền quyết định phê duyệt nhiệm vụ và kinh phí thực hiện cải tạo, nâng cấp, mở rộng, xây dựng mới hạng mục công trình trong các dự án đã đầu tư xây dựng của cơ quan, đơn vị thuộc phạm vi quản lý của địa phương</w:t>
      </w:r>
      <w:r w:rsidR="003A24A4">
        <w:t xml:space="preserve"> (Điều 4).</w:t>
      </w:r>
    </w:p>
    <w:p w14:paraId="3F502D6E" w14:textId="5A2B73F0" w:rsidR="003A24A4" w:rsidRPr="00EA29C3" w:rsidRDefault="003A24A4" w:rsidP="00254A40">
      <w:pPr>
        <w:pStyle w:val="ListParagraph"/>
        <w:numPr>
          <w:ilvl w:val="0"/>
          <w:numId w:val="6"/>
        </w:numPr>
        <w:tabs>
          <w:tab w:val="left" w:pos="993"/>
          <w:tab w:val="left" w:pos="1276"/>
        </w:tabs>
        <w:spacing w:before="120" w:after="0" w:line="240" w:lineRule="auto"/>
        <w:ind w:left="0" w:firstLine="709"/>
        <w:jc w:val="both"/>
        <w:rPr>
          <w:lang w:val="nl-NL"/>
        </w:rPr>
      </w:pPr>
      <w:r w:rsidRPr="00EA29C3">
        <w:rPr>
          <w:szCs w:val="28"/>
        </w:rPr>
        <w:t>Đối với t</w:t>
      </w:r>
      <w:r w:rsidRPr="00EA29C3">
        <w:rPr>
          <w:szCs w:val="28"/>
          <w:lang w:val="vi-VN"/>
        </w:rPr>
        <w:t>hẩm quyền quyết định phê duyệt nhiệm vụ và dự toán kinh phí thực hiện mua sắm tài sản, trang thiết bị</w:t>
      </w:r>
      <w:r w:rsidR="00AD73D1" w:rsidRPr="00EA29C3">
        <w:rPr>
          <w:szCs w:val="28"/>
        </w:rPr>
        <w:t>;</w:t>
      </w:r>
      <w:r w:rsidRPr="00EA29C3">
        <w:rPr>
          <w:szCs w:val="28"/>
          <w:lang w:val="vi-VN"/>
        </w:rPr>
        <w:t xml:space="preserve"> </w:t>
      </w:r>
      <w:r w:rsidR="00AD73D1" w:rsidRPr="00EA29C3">
        <w:rPr>
          <w:iCs/>
          <w:shd w:val="clear" w:color="auto" w:fill="FFFFFF"/>
          <w:lang w:val="vi-VN"/>
        </w:rPr>
        <w:t>cải tạo, nâng cấp, mở rộng, xây dựng mới hạng mục công trình trong các dự án đã đầu tư xây dựng từ nguồn chi thường xuyên ngân sách nhà nước</w:t>
      </w:r>
      <w:r w:rsidRPr="00EA29C3">
        <w:rPr>
          <w:szCs w:val="28"/>
        </w:rPr>
        <w:t>:</w:t>
      </w:r>
    </w:p>
    <w:p w14:paraId="1E66B12B" w14:textId="40D539EE" w:rsidR="003A24A4" w:rsidRDefault="003A24A4" w:rsidP="00254A40">
      <w:pPr>
        <w:tabs>
          <w:tab w:val="left" w:pos="993"/>
        </w:tabs>
        <w:spacing w:before="120" w:after="0" w:line="240" w:lineRule="auto"/>
        <w:ind w:firstLine="709"/>
        <w:jc w:val="both"/>
        <w:rPr>
          <w:lang w:val="nl-NL"/>
        </w:rPr>
      </w:pPr>
      <w:r>
        <w:rPr>
          <w:lang w:val="nl-NL"/>
        </w:rPr>
        <w:t>Nội dung dự thảo Nghị quyết xây dựng thành 03 khoản, tương ứng với 03 cấp ngân sách (cấp tỉnh, cấp huyện, cấp xã) để đảm bảo tính chủ động trong tổ chức thực hiện và phù hợp với quy định về phân cấp chính quyền địa phương tương ứng với phân cấp ngân sách hiện hành.</w:t>
      </w:r>
    </w:p>
    <w:p w14:paraId="0E68478B" w14:textId="43DA601A" w:rsidR="00B54AC7" w:rsidRPr="00631C13" w:rsidRDefault="00AD73D1" w:rsidP="00254A40">
      <w:pPr>
        <w:spacing w:before="120" w:after="0" w:line="240" w:lineRule="auto"/>
        <w:ind w:left="720"/>
        <w:jc w:val="center"/>
        <w:rPr>
          <w:b/>
          <w:i/>
          <w:iCs/>
          <w:szCs w:val="28"/>
        </w:rPr>
      </w:pPr>
      <w:r w:rsidRPr="00631C13">
        <w:rPr>
          <w:i/>
          <w:iCs/>
          <w:lang w:val="nl-NL"/>
        </w:rPr>
        <w:t>(</w:t>
      </w:r>
      <w:r w:rsidR="0045140B" w:rsidRPr="00631C13">
        <w:rPr>
          <w:i/>
          <w:iCs/>
          <w:lang w:val="nl-NL"/>
        </w:rPr>
        <w:t>Chi tiết theo Dự thảo đính kèm</w:t>
      </w:r>
      <w:r w:rsidRPr="00631C13">
        <w:rPr>
          <w:i/>
          <w:iCs/>
          <w:lang w:val="nl-NL"/>
        </w:rPr>
        <w:t>)</w:t>
      </w:r>
    </w:p>
    <w:p w14:paraId="7F61974A" w14:textId="77777777" w:rsidR="005C2380" w:rsidRPr="005C2380" w:rsidRDefault="005C2380" w:rsidP="00254A40">
      <w:pPr>
        <w:spacing w:before="120" w:after="0" w:line="240" w:lineRule="auto"/>
        <w:ind w:firstLine="720"/>
        <w:jc w:val="both"/>
        <w:rPr>
          <w:b/>
          <w:szCs w:val="28"/>
          <w:lang w:val="pt-BR"/>
        </w:rPr>
      </w:pPr>
      <w:r w:rsidRPr="005C2380">
        <w:rPr>
          <w:b/>
          <w:szCs w:val="28"/>
          <w:lang w:val="pt-BR"/>
        </w:rPr>
        <w:t>VI. DỰ KIẾN NGUỒN LỰC, ĐIỀU KIỆN BẢO ĐẢM CHO VIỆC THI HÀNH NGHỊ QUYẾT</w:t>
      </w:r>
    </w:p>
    <w:p w14:paraId="5DF5FAC6" w14:textId="0A962D54" w:rsidR="005C2380" w:rsidRPr="005C2380" w:rsidRDefault="005C2380" w:rsidP="00254A40">
      <w:pPr>
        <w:spacing w:before="120" w:after="0" w:line="240" w:lineRule="auto"/>
        <w:ind w:firstLine="720"/>
        <w:jc w:val="both"/>
        <w:rPr>
          <w:szCs w:val="28"/>
          <w:lang w:val="pt-BR"/>
        </w:rPr>
      </w:pPr>
      <w:r w:rsidRPr="005C2380">
        <w:rPr>
          <w:szCs w:val="28"/>
          <w:lang w:val="pt-BR"/>
        </w:rPr>
        <w:t xml:space="preserve">Nguồn kinh phí thực hiện chính sách: Nguồn </w:t>
      </w:r>
      <w:r>
        <w:rPr>
          <w:szCs w:val="28"/>
          <w:lang w:val="pt-BR"/>
        </w:rPr>
        <w:t xml:space="preserve">kinh phí chi thường xuyên ngân sách nhà nước </w:t>
      </w:r>
      <w:r w:rsidR="00631C13">
        <w:rPr>
          <w:szCs w:val="28"/>
          <w:lang w:val="pt-BR"/>
        </w:rPr>
        <w:t>theo phân cấp ngân sách hiện hành</w:t>
      </w:r>
      <w:r w:rsidRPr="005C2380">
        <w:rPr>
          <w:szCs w:val="28"/>
          <w:lang w:val="pt-BR"/>
        </w:rPr>
        <w:t>.</w:t>
      </w:r>
    </w:p>
    <w:p w14:paraId="36084861" w14:textId="75A1DBEC" w:rsidR="00B54AC7" w:rsidRPr="005C2380" w:rsidRDefault="005C2380" w:rsidP="00254A40">
      <w:pPr>
        <w:spacing w:before="120" w:after="0" w:line="240" w:lineRule="auto"/>
        <w:ind w:firstLine="720"/>
        <w:jc w:val="both"/>
        <w:rPr>
          <w:szCs w:val="28"/>
          <w:lang w:val="pt-BR"/>
        </w:rPr>
      </w:pPr>
      <w:r>
        <w:rPr>
          <w:szCs w:val="28"/>
          <w:lang w:val="pt-BR"/>
        </w:rPr>
        <w:t>Việc bố trí</w:t>
      </w:r>
      <w:r w:rsidRPr="005C2380">
        <w:rPr>
          <w:szCs w:val="28"/>
          <w:lang w:val="pt-BR"/>
        </w:rPr>
        <w:t xml:space="preserve"> phí chi thường xuyên ngân sách </w:t>
      </w:r>
      <w:r>
        <w:rPr>
          <w:szCs w:val="28"/>
          <w:lang w:val="pt-BR"/>
        </w:rPr>
        <w:t xml:space="preserve">nhà nước hằng năm để thực hiện các nhiệm vụ </w:t>
      </w:r>
      <w:r w:rsidRPr="00A44047">
        <w:rPr>
          <w:color w:val="000000"/>
          <w:szCs w:val="28"/>
          <w:highlight w:val="white"/>
        </w:rPr>
        <w:t xml:space="preserve">mua sắm tài sản, </w:t>
      </w:r>
      <w:r w:rsidRPr="00A44047">
        <w:rPr>
          <w:color w:val="000000"/>
          <w:szCs w:val="28"/>
          <w:highlight w:val="white"/>
          <w:u w:color="FF0000"/>
        </w:rPr>
        <w:t>trang thiết</w:t>
      </w:r>
      <w:r w:rsidRPr="00A44047">
        <w:rPr>
          <w:color w:val="000000"/>
          <w:szCs w:val="28"/>
          <w:highlight w:val="white"/>
        </w:rPr>
        <w:t xml:space="preserve"> bị; cải tạo, nâng cấp, mở rộng, xây dựng mới hạng mục </w:t>
      </w:r>
      <w:r w:rsidRPr="00A44047">
        <w:rPr>
          <w:color w:val="000000"/>
          <w:szCs w:val="28"/>
          <w:highlight w:val="white"/>
          <w:u w:color="FF0000"/>
        </w:rPr>
        <w:t>công trình trong</w:t>
      </w:r>
      <w:r w:rsidRPr="00A44047">
        <w:rPr>
          <w:color w:val="000000"/>
          <w:szCs w:val="28"/>
          <w:highlight w:val="white"/>
        </w:rPr>
        <w:t xml:space="preserve"> các dự án đầu tư xây dựng</w:t>
      </w:r>
      <w:r>
        <w:rPr>
          <w:color w:val="000000"/>
          <w:szCs w:val="28"/>
        </w:rPr>
        <w:t xml:space="preserve"> phải đảm bảo trong khả năng cân đối của ngân sách các cấp.</w:t>
      </w:r>
    </w:p>
    <w:p w14:paraId="76CD8634" w14:textId="07353E9B" w:rsidR="00B54AC7" w:rsidRPr="00C26107" w:rsidRDefault="00B54AC7" w:rsidP="00254A40">
      <w:pPr>
        <w:spacing w:before="120" w:after="0" w:line="240" w:lineRule="auto"/>
        <w:ind w:firstLine="720"/>
        <w:jc w:val="both"/>
        <w:rPr>
          <w:rFonts w:eastAsia="Times New Roman"/>
          <w:b/>
          <w:szCs w:val="28"/>
        </w:rPr>
      </w:pPr>
      <w:r w:rsidRPr="00C26107">
        <w:rPr>
          <w:rFonts w:eastAsia="Times New Roman"/>
          <w:b/>
          <w:szCs w:val="28"/>
        </w:rPr>
        <w:t>*</w:t>
      </w:r>
      <w:r w:rsidR="0059215C">
        <w:rPr>
          <w:rFonts w:eastAsia="Times New Roman"/>
          <w:b/>
          <w:szCs w:val="28"/>
        </w:rPr>
        <w:t xml:space="preserve"> </w:t>
      </w:r>
      <w:r w:rsidRPr="00C26107">
        <w:rPr>
          <w:rFonts w:eastAsia="Times New Roman"/>
          <w:b/>
          <w:szCs w:val="28"/>
        </w:rPr>
        <w:t>Hồ sơ đề nghị xây dựng Nghị quyết gồm có:</w:t>
      </w:r>
    </w:p>
    <w:p w14:paraId="45A27858" w14:textId="77777777" w:rsidR="00B54AC7" w:rsidRPr="00C26107" w:rsidRDefault="00B54AC7" w:rsidP="00254A40">
      <w:pPr>
        <w:spacing w:before="120" w:after="0" w:line="240" w:lineRule="auto"/>
        <w:ind w:firstLine="720"/>
        <w:jc w:val="both"/>
        <w:rPr>
          <w:rFonts w:eastAsia="Times New Roman"/>
          <w:szCs w:val="28"/>
        </w:rPr>
      </w:pPr>
      <w:r w:rsidRPr="00C26107">
        <w:rPr>
          <w:rFonts w:eastAsia="Times New Roman"/>
          <w:szCs w:val="28"/>
        </w:rPr>
        <w:t>-</w:t>
      </w:r>
      <w:r>
        <w:rPr>
          <w:rFonts w:eastAsia="Times New Roman"/>
          <w:szCs w:val="28"/>
        </w:rPr>
        <w:t xml:space="preserve"> </w:t>
      </w:r>
      <w:r w:rsidRPr="00C26107">
        <w:rPr>
          <w:rFonts w:eastAsia="Times New Roman"/>
          <w:szCs w:val="28"/>
        </w:rPr>
        <w:t>Dự thảo Nghị quyết</w:t>
      </w:r>
      <w:r>
        <w:rPr>
          <w:rFonts w:eastAsia="Times New Roman"/>
          <w:szCs w:val="28"/>
        </w:rPr>
        <w:t xml:space="preserve"> </w:t>
      </w:r>
      <w:r w:rsidRPr="00C26107">
        <w:rPr>
          <w:rFonts w:eastAsia="Times New Roman"/>
          <w:szCs w:val="28"/>
        </w:rPr>
        <w:t>của HĐND tỉnh</w:t>
      </w:r>
    </w:p>
    <w:p w14:paraId="77F715AE" w14:textId="77777777" w:rsidR="00B54AC7" w:rsidRPr="00C26107" w:rsidRDefault="00B54AC7" w:rsidP="00254A40">
      <w:pPr>
        <w:spacing w:before="120" w:after="0" w:line="240" w:lineRule="auto"/>
        <w:ind w:firstLine="709"/>
        <w:jc w:val="both"/>
        <w:rPr>
          <w:rFonts w:eastAsia="Times New Roman"/>
          <w:szCs w:val="28"/>
        </w:rPr>
      </w:pPr>
      <w:r w:rsidRPr="00C26107">
        <w:rPr>
          <w:rFonts w:eastAsia="Times New Roman"/>
          <w:szCs w:val="28"/>
        </w:rPr>
        <w:t>- Văn bản tham gia góp ý của các cơ quan, đơn vị (      văn bản);</w:t>
      </w:r>
    </w:p>
    <w:p w14:paraId="5D07A0EE" w14:textId="1267DF16" w:rsidR="00B54AC7" w:rsidRPr="00C26107" w:rsidRDefault="00B54AC7" w:rsidP="00254A40">
      <w:pPr>
        <w:spacing w:before="120" w:after="0" w:line="240" w:lineRule="auto"/>
        <w:ind w:firstLine="709"/>
        <w:jc w:val="both"/>
        <w:rPr>
          <w:rFonts w:eastAsia="Times New Roman"/>
          <w:szCs w:val="28"/>
        </w:rPr>
      </w:pPr>
      <w:r w:rsidRPr="00C26107">
        <w:rPr>
          <w:rFonts w:eastAsia="Times New Roman"/>
          <w:szCs w:val="28"/>
        </w:rPr>
        <w:t>- Báo cáo thẩm định số        /BCTĐ-STP ngày        /20</w:t>
      </w:r>
      <w:r>
        <w:rPr>
          <w:rFonts w:eastAsia="Times New Roman"/>
          <w:szCs w:val="28"/>
        </w:rPr>
        <w:t>24</w:t>
      </w:r>
      <w:r w:rsidRPr="00C26107">
        <w:rPr>
          <w:rFonts w:eastAsia="Times New Roman"/>
          <w:szCs w:val="28"/>
        </w:rPr>
        <w:t xml:space="preserve"> của Sở Tư pháp;</w:t>
      </w:r>
    </w:p>
    <w:p w14:paraId="08B5B9E2" w14:textId="77777777" w:rsidR="00B54AC7" w:rsidRPr="00C26107" w:rsidRDefault="00B54AC7" w:rsidP="00254A40">
      <w:pPr>
        <w:spacing w:before="120" w:after="0" w:line="240" w:lineRule="auto"/>
        <w:ind w:firstLine="709"/>
        <w:jc w:val="both"/>
        <w:rPr>
          <w:rFonts w:eastAsia="Times New Roman"/>
          <w:szCs w:val="28"/>
        </w:rPr>
      </w:pPr>
      <w:r w:rsidRPr="00C26107">
        <w:rPr>
          <w:rFonts w:eastAsia="Times New Roman"/>
          <w:szCs w:val="28"/>
        </w:rPr>
        <w:t>- Bản tổng hợp ý kiến góp ý và tiếp t</w:t>
      </w:r>
      <w:r>
        <w:rPr>
          <w:rFonts w:eastAsia="Times New Roman"/>
          <w:szCs w:val="28"/>
        </w:rPr>
        <w:t>hu, giải trình của Sở Tài chính.</w:t>
      </w:r>
    </w:p>
    <w:p w14:paraId="3358DE86" w14:textId="1CAD6358" w:rsidR="00D0239B" w:rsidRPr="00D0239B" w:rsidRDefault="00D0239B" w:rsidP="00254A40">
      <w:pPr>
        <w:spacing w:before="120" w:after="0" w:line="240" w:lineRule="auto"/>
        <w:ind w:firstLine="720"/>
        <w:jc w:val="both"/>
        <w:rPr>
          <w:b/>
          <w:szCs w:val="28"/>
        </w:rPr>
      </w:pPr>
      <w:r w:rsidRPr="00D0239B">
        <w:rPr>
          <w:bCs/>
          <w:szCs w:val="28"/>
        </w:rPr>
        <w:t xml:space="preserve">Trên đây là Tờ trình dự thảo Nghị quyết </w:t>
      </w:r>
      <w:r w:rsidR="005C2380" w:rsidRPr="00281218">
        <w:rPr>
          <w:bCs/>
          <w:szCs w:val="28"/>
        </w:rPr>
        <w:t xml:space="preserve">quy định </w:t>
      </w:r>
      <w:r w:rsidR="005C2380" w:rsidRPr="00A44047">
        <w:rPr>
          <w:bCs/>
          <w:szCs w:val="28"/>
          <w:highlight w:val="white"/>
        </w:rPr>
        <w:t xml:space="preserve">về </w:t>
      </w:r>
      <w:r w:rsidR="005C2380" w:rsidRPr="00A44047">
        <w:rPr>
          <w:highlight w:val="white"/>
        </w:rPr>
        <w:t xml:space="preserve">thẩm quyền </w:t>
      </w:r>
      <w:r w:rsidR="005C2380" w:rsidRPr="00A44047">
        <w:rPr>
          <w:noProof/>
          <w:highlight w:val="white"/>
          <w:lang w:val="nl-NL"/>
        </w:rPr>
        <w:t xml:space="preserve">phê duyệt nhiệm vụ và </w:t>
      </w:r>
      <w:r w:rsidR="005C2380" w:rsidRPr="00A44047">
        <w:rPr>
          <w:noProof/>
          <w:highlight w:val="white"/>
          <w:u w:color="FF0000"/>
          <w:lang w:val="nl-NL"/>
        </w:rPr>
        <w:t>kinh phí thực</w:t>
      </w:r>
      <w:r w:rsidR="005C2380" w:rsidRPr="00A44047">
        <w:rPr>
          <w:noProof/>
          <w:highlight w:val="white"/>
          <w:lang w:val="nl-NL"/>
        </w:rPr>
        <w:t xml:space="preserve"> hiện mua sắm tài sản, </w:t>
      </w:r>
      <w:r w:rsidR="005C2380" w:rsidRPr="00A44047">
        <w:rPr>
          <w:noProof/>
          <w:highlight w:val="white"/>
          <w:u w:color="FF0000"/>
          <w:lang w:val="nl-NL"/>
        </w:rPr>
        <w:t>trang thiết</w:t>
      </w:r>
      <w:r w:rsidR="005C2380" w:rsidRPr="00A44047">
        <w:rPr>
          <w:noProof/>
          <w:highlight w:val="white"/>
          <w:lang w:val="nl-NL"/>
        </w:rPr>
        <w:t xml:space="preserve"> bị; cải tạo, nâng cấp, mở rộng, xây dựng mới hạng mục công trình trong các dự án đã đầu tư xây dựng từ </w:t>
      </w:r>
      <w:r w:rsidR="005C2380" w:rsidRPr="00A44047">
        <w:rPr>
          <w:noProof/>
          <w:highlight w:val="white"/>
          <w:u w:color="FF0000"/>
          <w:lang w:val="nl-NL"/>
        </w:rPr>
        <w:t>nguồn chi</w:t>
      </w:r>
      <w:r w:rsidR="005C2380" w:rsidRPr="00A44047">
        <w:rPr>
          <w:noProof/>
          <w:highlight w:val="white"/>
          <w:lang w:val="nl-NL"/>
        </w:rPr>
        <w:t xml:space="preserve"> thường xuyên ngân sách nhà nước trên địa bàn tỉnh </w:t>
      </w:r>
      <w:r w:rsidR="005C2380" w:rsidRPr="00A44047">
        <w:rPr>
          <w:noProof/>
          <w:highlight w:val="white"/>
          <w:lang w:val="nl-NL"/>
        </w:rPr>
        <w:lastRenderedPageBreak/>
        <w:t>Bắc Kạn</w:t>
      </w:r>
      <w:r w:rsidRPr="0045140B">
        <w:rPr>
          <w:bCs/>
          <w:szCs w:val="28"/>
        </w:rPr>
        <w:t>.</w:t>
      </w:r>
      <w:r w:rsidRPr="00D0239B">
        <w:rPr>
          <w:bCs/>
          <w:szCs w:val="28"/>
        </w:rPr>
        <w:t xml:space="preserve"> Ủy ban nhân dân tỉnh kính trình Hội đồng nhân dân tỉnh xem xét, quyết định./.</w:t>
      </w:r>
      <w:r w:rsidRPr="00D0239B">
        <w:rPr>
          <w:b/>
          <w:szCs w:val="28"/>
        </w:rPr>
        <w:t xml:space="preserve"> </w:t>
      </w:r>
    </w:p>
    <w:p w14:paraId="43651ED6" w14:textId="276F8F06" w:rsidR="00C26107" w:rsidRPr="00955EA3" w:rsidRDefault="00C26107" w:rsidP="00FF0AD7">
      <w:pPr>
        <w:spacing w:after="120" w:line="240" w:lineRule="auto"/>
        <w:ind w:firstLine="720"/>
        <w:jc w:val="both"/>
        <w:rPr>
          <w:szCs w:val="28"/>
        </w:rPr>
      </w:pPr>
    </w:p>
    <w:tbl>
      <w:tblPr>
        <w:tblW w:w="0" w:type="auto"/>
        <w:tblInd w:w="108" w:type="dxa"/>
        <w:tblLook w:val="04A0" w:firstRow="1" w:lastRow="0" w:firstColumn="1" w:lastColumn="0" w:noHBand="0" w:noVBand="1"/>
      </w:tblPr>
      <w:tblGrid>
        <w:gridCol w:w="4036"/>
        <w:gridCol w:w="5144"/>
      </w:tblGrid>
      <w:tr w:rsidR="00760D00" w:rsidRPr="00F3314C" w14:paraId="37DA584A" w14:textId="77777777" w:rsidTr="00C841E9">
        <w:trPr>
          <w:trHeight w:val="2126"/>
        </w:trPr>
        <w:tc>
          <w:tcPr>
            <w:tcW w:w="4111" w:type="dxa"/>
            <w:shd w:val="clear" w:color="auto" w:fill="auto"/>
          </w:tcPr>
          <w:p w14:paraId="55A601E1" w14:textId="77777777" w:rsidR="00760D00" w:rsidRPr="00F3314C" w:rsidRDefault="00760D00" w:rsidP="00805CAC">
            <w:pPr>
              <w:widowControl w:val="0"/>
              <w:tabs>
                <w:tab w:val="left" w:pos="624"/>
                <w:tab w:val="left" w:pos="720"/>
              </w:tabs>
              <w:spacing w:before="120" w:after="0" w:line="240" w:lineRule="auto"/>
              <w:jc w:val="both"/>
              <w:rPr>
                <w:b/>
                <w:sz w:val="24"/>
                <w:szCs w:val="24"/>
              </w:rPr>
            </w:pPr>
            <w:r w:rsidRPr="00F3314C">
              <w:rPr>
                <w:b/>
                <w:i/>
                <w:sz w:val="24"/>
                <w:szCs w:val="24"/>
              </w:rPr>
              <w:t>Nơi nhận:</w:t>
            </w:r>
            <w:r w:rsidRPr="00F3314C">
              <w:rPr>
                <w:b/>
                <w:sz w:val="24"/>
                <w:szCs w:val="24"/>
              </w:rPr>
              <w:t xml:space="preserve">    </w:t>
            </w:r>
          </w:p>
          <w:p w14:paraId="52D15662" w14:textId="77777777" w:rsidR="005C2380" w:rsidRPr="005C2380" w:rsidRDefault="005C2380" w:rsidP="005C2380">
            <w:pPr>
              <w:spacing w:after="0" w:line="240" w:lineRule="auto"/>
              <w:rPr>
                <w:sz w:val="22"/>
                <w:szCs w:val="28"/>
                <w:lang w:val="pt-BR"/>
              </w:rPr>
            </w:pPr>
            <w:r w:rsidRPr="005C2380">
              <w:rPr>
                <w:sz w:val="22"/>
                <w:szCs w:val="28"/>
                <w:lang w:val="pt-BR"/>
              </w:rPr>
              <w:t>- Nh</w:t>
            </w:r>
            <w:r w:rsidRPr="005C2380">
              <w:rPr>
                <w:sz w:val="22"/>
                <w:szCs w:val="28"/>
                <w:lang w:val="vi-VN"/>
              </w:rPr>
              <w:t xml:space="preserve">ư </w:t>
            </w:r>
            <w:r w:rsidRPr="005C2380">
              <w:rPr>
                <w:sz w:val="22"/>
                <w:szCs w:val="28"/>
                <w:lang w:val="pt-BR"/>
              </w:rPr>
              <w:t>trên;</w:t>
            </w:r>
          </w:p>
          <w:p w14:paraId="43EBDEBE" w14:textId="77777777" w:rsidR="005C2380" w:rsidRPr="005C2380" w:rsidRDefault="005C2380" w:rsidP="005C2380">
            <w:pPr>
              <w:spacing w:after="0" w:line="240" w:lineRule="auto"/>
              <w:rPr>
                <w:sz w:val="22"/>
                <w:szCs w:val="28"/>
                <w:lang w:val="pt-BR"/>
              </w:rPr>
            </w:pPr>
            <w:r w:rsidRPr="005C2380">
              <w:rPr>
                <w:sz w:val="22"/>
                <w:szCs w:val="28"/>
                <w:lang w:val="pt-BR"/>
              </w:rPr>
              <w:t>- TT HĐND tỉnh;</w:t>
            </w:r>
          </w:p>
          <w:p w14:paraId="4ACD0380" w14:textId="77777777" w:rsidR="005C2380" w:rsidRPr="005C2380" w:rsidRDefault="005C2380" w:rsidP="005C2380">
            <w:pPr>
              <w:spacing w:after="0" w:line="240" w:lineRule="auto"/>
              <w:rPr>
                <w:sz w:val="22"/>
                <w:szCs w:val="28"/>
                <w:lang w:val="pt-BR"/>
              </w:rPr>
            </w:pPr>
            <w:r w:rsidRPr="005C2380">
              <w:rPr>
                <w:sz w:val="22"/>
                <w:szCs w:val="28"/>
                <w:lang w:val="pt-BR"/>
              </w:rPr>
              <w:t xml:space="preserve">- CT, các PCT UBND tỉnh; </w:t>
            </w:r>
          </w:p>
          <w:p w14:paraId="360C3598" w14:textId="77777777" w:rsidR="005C2380" w:rsidRPr="005C2380" w:rsidRDefault="005C2380" w:rsidP="005C2380">
            <w:pPr>
              <w:spacing w:after="0" w:line="240" w:lineRule="auto"/>
              <w:rPr>
                <w:sz w:val="22"/>
                <w:szCs w:val="28"/>
                <w:lang w:val="pt-BR"/>
              </w:rPr>
            </w:pPr>
            <w:r w:rsidRPr="005C2380">
              <w:rPr>
                <w:sz w:val="22"/>
                <w:szCs w:val="28"/>
                <w:lang w:val="pt-BR"/>
              </w:rPr>
              <w:t xml:space="preserve">- Đại biểu HĐND tỉnh;                                                             </w:t>
            </w:r>
          </w:p>
          <w:p w14:paraId="3D163CB6" w14:textId="454CCAB8" w:rsidR="005C2380" w:rsidRPr="005C2380" w:rsidRDefault="005C2380" w:rsidP="005C2380">
            <w:pPr>
              <w:spacing w:after="0" w:line="240" w:lineRule="auto"/>
              <w:rPr>
                <w:sz w:val="22"/>
                <w:szCs w:val="28"/>
                <w:lang w:val="pt-BR"/>
              </w:rPr>
            </w:pPr>
            <w:r w:rsidRPr="005C2380">
              <w:rPr>
                <w:sz w:val="22"/>
                <w:szCs w:val="28"/>
                <w:lang w:val="pt-BR"/>
              </w:rPr>
              <w:t>- Sở T</w:t>
            </w:r>
            <w:r>
              <w:rPr>
                <w:sz w:val="22"/>
                <w:szCs w:val="28"/>
                <w:lang w:val="pt-BR"/>
              </w:rPr>
              <w:t>ài chính</w:t>
            </w:r>
            <w:r w:rsidRPr="005C2380">
              <w:rPr>
                <w:sz w:val="22"/>
                <w:szCs w:val="28"/>
                <w:lang w:val="pt-BR"/>
              </w:rPr>
              <w:t>;</w:t>
            </w:r>
          </w:p>
          <w:p w14:paraId="1923DC86" w14:textId="77777777" w:rsidR="005C2380" w:rsidRPr="005C2380" w:rsidRDefault="005C2380" w:rsidP="005C2380">
            <w:pPr>
              <w:spacing w:after="0" w:line="240" w:lineRule="auto"/>
              <w:rPr>
                <w:sz w:val="22"/>
                <w:szCs w:val="28"/>
                <w:lang w:val="pt-BR"/>
              </w:rPr>
            </w:pPr>
            <w:r w:rsidRPr="005C2380">
              <w:rPr>
                <w:sz w:val="22"/>
                <w:szCs w:val="28"/>
                <w:lang w:val="pt-BR"/>
              </w:rPr>
              <w:t>- UBND các huyện, TP;</w:t>
            </w:r>
          </w:p>
          <w:p w14:paraId="0FCFC252" w14:textId="77777777" w:rsidR="005C2380" w:rsidRPr="005C2380" w:rsidRDefault="005C2380" w:rsidP="005C2380">
            <w:pPr>
              <w:spacing w:after="0" w:line="240" w:lineRule="auto"/>
              <w:rPr>
                <w:sz w:val="22"/>
                <w:szCs w:val="28"/>
                <w:lang w:val="pt-BR"/>
              </w:rPr>
            </w:pPr>
            <w:r w:rsidRPr="005C2380">
              <w:rPr>
                <w:sz w:val="22"/>
                <w:szCs w:val="28"/>
                <w:lang w:val="pt-BR"/>
              </w:rPr>
              <w:t>- LĐVP (Ô. Chính, Ô. Nguyên);</w:t>
            </w:r>
          </w:p>
          <w:p w14:paraId="1241F311" w14:textId="305E7BC3" w:rsidR="00760D00" w:rsidRPr="00F3314C" w:rsidRDefault="005C2380" w:rsidP="005C2380">
            <w:pPr>
              <w:spacing w:after="0" w:line="240" w:lineRule="auto"/>
              <w:jc w:val="both"/>
              <w:rPr>
                <w:b/>
                <w:sz w:val="24"/>
                <w:szCs w:val="24"/>
              </w:rPr>
            </w:pPr>
            <w:r w:rsidRPr="005C2380">
              <w:rPr>
                <w:sz w:val="22"/>
                <w:szCs w:val="28"/>
              </w:rPr>
              <w:t xml:space="preserve">- Lưu: VT, Lan.    </w:t>
            </w:r>
            <w:r w:rsidRPr="005C2380">
              <w:rPr>
                <w:b/>
                <w:sz w:val="22"/>
                <w:szCs w:val="28"/>
              </w:rPr>
              <w:t xml:space="preserve">                                          </w:t>
            </w:r>
          </w:p>
          <w:p w14:paraId="07169C89" w14:textId="77777777" w:rsidR="00760D00" w:rsidRPr="00F3314C" w:rsidRDefault="00760D00" w:rsidP="00C841E9">
            <w:pPr>
              <w:spacing w:after="0" w:line="240" w:lineRule="auto"/>
              <w:jc w:val="center"/>
              <w:rPr>
                <w:b/>
                <w:sz w:val="24"/>
                <w:szCs w:val="24"/>
              </w:rPr>
            </w:pPr>
            <w:r w:rsidRPr="00F3314C">
              <w:rPr>
                <w:b/>
                <w:szCs w:val="28"/>
              </w:rPr>
              <w:t xml:space="preserve">                                        </w:t>
            </w:r>
            <w:r w:rsidR="00C841E9">
              <w:rPr>
                <w:b/>
                <w:szCs w:val="28"/>
              </w:rPr>
              <w:t xml:space="preserve">                               </w:t>
            </w:r>
            <w:r w:rsidR="00C841E9">
              <w:rPr>
                <w:b/>
                <w:sz w:val="24"/>
                <w:szCs w:val="24"/>
              </w:rPr>
              <w:t xml:space="preserve">                  </w:t>
            </w:r>
            <w:r w:rsidRPr="00F3314C">
              <w:rPr>
                <w:b/>
                <w:sz w:val="24"/>
                <w:szCs w:val="24"/>
              </w:rPr>
              <w:t xml:space="preserve">                                         </w:t>
            </w:r>
            <w:r w:rsidR="00A9428A">
              <w:rPr>
                <w:b/>
                <w:sz w:val="24"/>
                <w:szCs w:val="24"/>
              </w:rPr>
              <w:t xml:space="preserve">           </w:t>
            </w:r>
            <w:r w:rsidRPr="00F3314C">
              <w:rPr>
                <w:b/>
                <w:sz w:val="24"/>
                <w:szCs w:val="24"/>
              </w:rPr>
              <w:t xml:space="preserve">                                      </w:t>
            </w:r>
          </w:p>
        </w:tc>
        <w:tc>
          <w:tcPr>
            <w:tcW w:w="5245" w:type="dxa"/>
            <w:shd w:val="clear" w:color="auto" w:fill="auto"/>
          </w:tcPr>
          <w:p w14:paraId="097FE095" w14:textId="77777777" w:rsidR="00760D00" w:rsidRPr="00F3314C" w:rsidRDefault="00760D00" w:rsidP="00805CAC">
            <w:pPr>
              <w:widowControl w:val="0"/>
              <w:tabs>
                <w:tab w:val="left" w:pos="624"/>
                <w:tab w:val="left" w:pos="720"/>
                <w:tab w:val="left" w:pos="900"/>
              </w:tabs>
              <w:spacing w:before="120" w:after="0" w:line="240" w:lineRule="auto"/>
              <w:jc w:val="center"/>
              <w:rPr>
                <w:b/>
                <w:szCs w:val="28"/>
              </w:rPr>
            </w:pPr>
            <w:r w:rsidRPr="00F3314C">
              <w:rPr>
                <w:b/>
                <w:szCs w:val="28"/>
              </w:rPr>
              <w:t>TM. ỦY BAN NHÂN DÂN TỈNH</w:t>
            </w:r>
          </w:p>
          <w:p w14:paraId="09D75912" w14:textId="77777777" w:rsidR="00760D00" w:rsidRPr="00F3314C" w:rsidRDefault="00760D00" w:rsidP="00805CAC">
            <w:pPr>
              <w:widowControl w:val="0"/>
              <w:tabs>
                <w:tab w:val="left" w:pos="624"/>
                <w:tab w:val="left" w:pos="720"/>
              </w:tabs>
              <w:spacing w:after="0" w:line="240" w:lineRule="auto"/>
              <w:jc w:val="center"/>
              <w:rPr>
                <w:b/>
                <w:szCs w:val="28"/>
              </w:rPr>
            </w:pPr>
            <w:r w:rsidRPr="00F3314C">
              <w:rPr>
                <w:b/>
                <w:szCs w:val="28"/>
              </w:rPr>
              <w:t>CHỦ TỊCH</w:t>
            </w:r>
          </w:p>
          <w:p w14:paraId="2580D012" w14:textId="77777777" w:rsidR="00760D00" w:rsidRPr="00F3314C" w:rsidRDefault="00760D00" w:rsidP="00805CAC">
            <w:pPr>
              <w:widowControl w:val="0"/>
              <w:tabs>
                <w:tab w:val="left" w:pos="624"/>
                <w:tab w:val="left" w:pos="720"/>
              </w:tabs>
              <w:spacing w:after="0" w:line="240" w:lineRule="auto"/>
              <w:jc w:val="center"/>
              <w:rPr>
                <w:b/>
                <w:szCs w:val="28"/>
              </w:rPr>
            </w:pPr>
          </w:p>
          <w:p w14:paraId="59BB15C8" w14:textId="77777777" w:rsidR="00760D00" w:rsidRDefault="00760D00" w:rsidP="00805CAC">
            <w:pPr>
              <w:widowControl w:val="0"/>
              <w:tabs>
                <w:tab w:val="left" w:pos="624"/>
                <w:tab w:val="left" w:pos="720"/>
              </w:tabs>
              <w:spacing w:after="0" w:line="240" w:lineRule="auto"/>
              <w:jc w:val="center"/>
              <w:rPr>
                <w:b/>
                <w:szCs w:val="28"/>
              </w:rPr>
            </w:pPr>
          </w:p>
          <w:p w14:paraId="555DF73A" w14:textId="77777777" w:rsidR="00B54AC7" w:rsidRDefault="00B54AC7" w:rsidP="00805CAC">
            <w:pPr>
              <w:widowControl w:val="0"/>
              <w:tabs>
                <w:tab w:val="left" w:pos="624"/>
                <w:tab w:val="left" w:pos="720"/>
              </w:tabs>
              <w:spacing w:after="0" w:line="240" w:lineRule="auto"/>
              <w:jc w:val="center"/>
              <w:rPr>
                <w:b/>
                <w:szCs w:val="28"/>
              </w:rPr>
            </w:pPr>
          </w:p>
          <w:p w14:paraId="16DC0BA9" w14:textId="77777777" w:rsidR="00760D00" w:rsidRDefault="00760D00" w:rsidP="00C26107">
            <w:pPr>
              <w:spacing w:after="0" w:line="240" w:lineRule="auto"/>
              <w:rPr>
                <w:b/>
                <w:szCs w:val="28"/>
              </w:rPr>
            </w:pPr>
          </w:p>
          <w:p w14:paraId="195CC4EC" w14:textId="77777777" w:rsidR="00C26107" w:rsidRPr="00C26107" w:rsidRDefault="00C26107" w:rsidP="00C26107">
            <w:pPr>
              <w:spacing w:after="0" w:line="240" w:lineRule="auto"/>
              <w:rPr>
                <w:b/>
                <w:sz w:val="20"/>
                <w:szCs w:val="24"/>
              </w:rPr>
            </w:pPr>
          </w:p>
          <w:p w14:paraId="12B7FFBB" w14:textId="77777777" w:rsidR="001863D3" w:rsidRPr="009B7549" w:rsidRDefault="001863D3" w:rsidP="00805CAC">
            <w:pPr>
              <w:spacing w:after="0" w:line="240" w:lineRule="auto"/>
              <w:jc w:val="center"/>
              <w:rPr>
                <w:b/>
                <w:szCs w:val="28"/>
              </w:rPr>
            </w:pPr>
            <w:r w:rsidRPr="009B7549">
              <w:rPr>
                <w:b/>
                <w:szCs w:val="28"/>
              </w:rPr>
              <w:t>Nguyễn Đăng Bình</w:t>
            </w:r>
          </w:p>
        </w:tc>
      </w:tr>
    </w:tbl>
    <w:p w14:paraId="4E79E0EE" w14:textId="77777777" w:rsidR="00760D00" w:rsidRPr="00F3314C" w:rsidRDefault="00760D00" w:rsidP="00C26107">
      <w:pPr>
        <w:rPr>
          <w:b/>
          <w:spacing w:val="-6"/>
          <w:szCs w:val="28"/>
        </w:rPr>
      </w:pPr>
    </w:p>
    <w:sectPr w:rsidR="00760D00" w:rsidRPr="00F3314C" w:rsidSect="00A40350">
      <w:headerReference w:type="default" r:id="rId8"/>
      <w:footerReference w:type="default" r:id="rId9"/>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F263" w14:textId="77777777" w:rsidR="00F75252" w:rsidRDefault="00F75252">
      <w:pPr>
        <w:spacing w:after="0" w:line="240" w:lineRule="auto"/>
      </w:pPr>
      <w:r>
        <w:separator/>
      </w:r>
    </w:p>
  </w:endnote>
  <w:endnote w:type="continuationSeparator" w:id="0">
    <w:p w14:paraId="0F87B471" w14:textId="77777777" w:rsidR="00F75252" w:rsidRDefault="00F7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8DC9" w14:textId="4803B19A" w:rsidR="00C26107" w:rsidRDefault="00C26107">
    <w:pPr>
      <w:pStyle w:val="Footer"/>
      <w:jc w:val="center"/>
    </w:pPr>
  </w:p>
  <w:p w14:paraId="6F820208" w14:textId="77777777" w:rsidR="00C26107" w:rsidRDefault="00C2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9274" w14:textId="77777777" w:rsidR="00F75252" w:rsidRDefault="00F75252">
      <w:pPr>
        <w:spacing w:after="0" w:line="240" w:lineRule="auto"/>
      </w:pPr>
      <w:r>
        <w:separator/>
      </w:r>
    </w:p>
  </w:footnote>
  <w:footnote w:type="continuationSeparator" w:id="0">
    <w:p w14:paraId="59EA5678" w14:textId="77777777" w:rsidR="00F75252" w:rsidRDefault="00F7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495600"/>
      <w:docPartObj>
        <w:docPartGallery w:val="Page Numbers (Top of Page)"/>
        <w:docPartUnique/>
      </w:docPartObj>
    </w:sdtPr>
    <w:sdtEndPr>
      <w:rPr>
        <w:noProof/>
      </w:rPr>
    </w:sdtEndPr>
    <w:sdtContent>
      <w:p w14:paraId="347D1F2D" w14:textId="77777777" w:rsidR="00A40350" w:rsidRDefault="00A40350">
        <w:pPr>
          <w:pStyle w:val="Header"/>
          <w:jc w:val="center"/>
        </w:pPr>
      </w:p>
      <w:p w14:paraId="261D0435" w14:textId="77777777" w:rsidR="00A40350" w:rsidRDefault="00A40350">
        <w:pPr>
          <w:pStyle w:val="Header"/>
          <w:jc w:val="center"/>
        </w:pPr>
      </w:p>
      <w:p w14:paraId="3F052592" w14:textId="6970C406" w:rsidR="00A40350" w:rsidRDefault="00A40350">
        <w:pPr>
          <w:pStyle w:val="Header"/>
          <w:jc w:val="center"/>
        </w:pPr>
        <w:r w:rsidRPr="00A40350">
          <w:fldChar w:fldCharType="begin"/>
        </w:r>
        <w:r w:rsidRPr="00A40350">
          <w:instrText xml:space="preserve"> PAGE   \* MERGEFORMAT </w:instrText>
        </w:r>
        <w:r w:rsidRPr="00A40350">
          <w:fldChar w:fldCharType="separate"/>
        </w:r>
        <w:r w:rsidRPr="00A40350">
          <w:rPr>
            <w:noProof/>
          </w:rPr>
          <w:t>2</w:t>
        </w:r>
        <w:r w:rsidRPr="00A40350">
          <w:rPr>
            <w:noProof/>
          </w:rPr>
          <w:fldChar w:fldCharType="end"/>
        </w:r>
      </w:p>
    </w:sdtContent>
  </w:sdt>
  <w:p w14:paraId="66E911FB" w14:textId="77777777" w:rsidR="00BB42EA" w:rsidRDefault="00BB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B38EA"/>
    <w:multiLevelType w:val="hybridMultilevel"/>
    <w:tmpl w:val="78D8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5065D"/>
    <w:multiLevelType w:val="multilevel"/>
    <w:tmpl w:val="D360BCA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2DA0F20"/>
    <w:multiLevelType w:val="multilevel"/>
    <w:tmpl w:val="269805D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eastAsia="Calibri" w:hint="default"/>
        <w:b w:val="0"/>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647" w:hanging="108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2007" w:hanging="1440"/>
      </w:pPr>
      <w:rPr>
        <w:rFonts w:eastAsia="Calibri" w:hint="default"/>
      </w:rPr>
    </w:lvl>
    <w:lvl w:ilvl="6">
      <w:start w:val="1"/>
      <w:numFmt w:val="decimal"/>
      <w:isLgl/>
      <w:lvlText w:val="%1.%2.%3.%4.%5.%6.%7."/>
      <w:lvlJc w:val="left"/>
      <w:pPr>
        <w:ind w:left="2367" w:hanging="1800"/>
      </w:pPr>
      <w:rPr>
        <w:rFonts w:eastAsia="Calibri" w:hint="default"/>
      </w:rPr>
    </w:lvl>
    <w:lvl w:ilvl="7">
      <w:start w:val="1"/>
      <w:numFmt w:val="decimal"/>
      <w:isLgl/>
      <w:lvlText w:val="%1.%2.%3.%4.%5.%6.%7.%8."/>
      <w:lvlJc w:val="left"/>
      <w:pPr>
        <w:ind w:left="2367" w:hanging="1800"/>
      </w:pPr>
      <w:rPr>
        <w:rFonts w:eastAsia="Calibri" w:hint="default"/>
      </w:rPr>
    </w:lvl>
    <w:lvl w:ilvl="8">
      <w:start w:val="1"/>
      <w:numFmt w:val="decimal"/>
      <w:isLgl/>
      <w:lvlText w:val="%1.%2.%3.%4.%5.%6.%7.%8.%9."/>
      <w:lvlJc w:val="left"/>
      <w:pPr>
        <w:ind w:left="2727" w:hanging="2160"/>
      </w:pPr>
      <w:rPr>
        <w:rFonts w:eastAsia="Calibri" w:hint="default"/>
      </w:rPr>
    </w:lvl>
  </w:abstractNum>
  <w:abstractNum w:abstractNumId="3" w15:restartNumberingAfterBreak="0">
    <w:nsid w:val="359A0F60"/>
    <w:multiLevelType w:val="hybridMultilevel"/>
    <w:tmpl w:val="72C0CE6C"/>
    <w:lvl w:ilvl="0" w:tplc="BBF67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6323A20"/>
    <w:multiLevelType w:val="hybridMultilevel"/>
    <w:tmpl w:val="3E48D900"/>
    <w:lvl w:ilvl="0" w:tplc="66E6E4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24EEA"/>
    <w:multiLevelType w:val="hybridMultilevel"/>
    <w:tmpl w:val="68029A6A"/>
    <w:lvl w:ilvl="0" w:tplc="32484AE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1587920">
    <w:abstractNumId w:val="2"/>
  </w:num>
  <w:num w:numId="2" w16cid:durableId="1169180142">
    <w:abstractNumId w:val="0"/>
  </w:num>
  <w:num w:numId="3" w16cid:durableId="173539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710398">
    <w:abstractNumId w:val="1"/>
  </w:num>
  <w:num w:numId="5" w16cid:durableId="2080862826">
    <w:abstractNumId w:val="5"/>
  </w:num>
  <w:num w:numId="6" w16cid:durableId="228923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D00"/>
    <w:rsid w:val="000009F3"/>
    <w:rsid w:val="00011EDB"/>
    <w:rsid w:val="00047119"/>
    <w:rsid w:val="0009116D"/>
    <w:rsid w:val="000F5D8D"/>
    <w:rsid w:val="00103DAF"/>
    <w:rsid w:val="00120B77"/>
    <w:rsid w:val="00131067"/>
    <w:rsid w:val="001318AE"/>
    <w:rsid w:val="001342A7"/>
    <w:rsid w:val="00136BB4"/>
    <w:rsid w:val="001378B6"/>
    <w:rsid w:val="00155D4F"/>
    <w:rsid w:val="00156EF7"/>
    <w:rsid w:val="00162AE0"/>
    <w:rsid w:val="00172A46"/>
    <w:rsid w:val="001863D3"/>
    <w:rsid w:val="001A67C7"/>
    <w:rsid w:val="001A78B6"/>
    <w:rsid w:val="001C2AF7"/>
    <w:rsid w:val="001D196C"/>
    <w:rsid w:val="001F44BB"/>
    <w:rsid w:val="00216DB4"/>
    <w:rsid w:val="00234526"/>
    <w:rsid w:val="002360E7"/>
    <w:rsid w:val="002375F8"/>
    <w:rsid w:val="00252F9C"/>
    <w:rsid w:val="00254A40"/>
    <w:rsid w:val="00262C8A"/>
    <w:rsid w:val="00281218"/>
    <w:rsid w:val="00287CEF"/>
    <w:rsid w:val="002D4B4D"/>
    <w:rsid w:val="002D6D7A"/>
    <w:rsid w:val="00303673"/>
    <w:rsid w:val="00312B5B"/>
    <w:rsid w:val="00374AEF"/>
    <w:rsid w:val="00380D05"/>
    <w:rsid w:val="00396673"/>
    <w:rsid w:val="003967D1"/>
    <w:rsid w:val="003A24A4"/>
    <w:rsid w:val="003B5338"/>
    <w:rsid w:val="003B773F"/>
    <w:rsid w:val="003C1DE4"/>
    <w:rsid w:val="003C3A53"/>
    <w:rsid w:val="003D2A95"/>
    <w:rsid w:val="003E6E5B"/>
    <w:rsid w:val="003F0C1D"/>
    <w:rsid w:val="0040170F"/>
    <w:rsid w:val="00433BEC"/>
    <w:rsid w:val="00444E2A"/>
    <w:rsid w:val="004454FF"/>
    <w:rsid w:val="0045140B"/>
    <w:rsid w:val="00455AA1"/>
    <w:rsid w:val="00460AEE"/>
    <w:rsid w:val="00461E0E"/>
    <w:rsid w:val="00465D8B"/>
    <w:rsid w:val="004A55FA"/>
    <w:rsid w:val="00501074"/>
    <w:rsid w:val="005040EB"/>
    <w:rsid w:val="00510B8C"/>
    <w:rsid w:val="005170DC"/>
    <w:rsid w:val="005252C5"/>
    <w:rsid w:val="00544DE5"/>
    <w:rsid w:val="0056753D"/>
    <w:rsid w:val="00576F3C"/>
    <w:rsid w:val="0059215C"/>
    <w:rsid w:val="005B2845"/>
    <w:rsid w:val="005B5D7E"/>
    <w:rsid w:val="005C2380"/>
    <w:rsid w:val="005D6049"/>
    <w:rsid w:val="005D6F8D"/>
    <w:rsid w:val="005F5BD2"/>
    <w:rsid w:val="0062180F"/>
    <w:rsid w:val="0062325F"/>
    <w:rsid w:val="0062360D"/>
    <w:rsid w:val="00623928"/>
    <w:rsid w:val="00631C13"/>
    <w:rsid w:val="006358E8"/>
    <w:rsid w:val="00653467"/>
    <w:rsid w:val="00663AB9"/>
    <w:rsid w:val="006674A3"/>
    <w:rsid w:val="00691DC6"/>
    <w:rsid w:val="006B10E8"/>
    <w:rsid w:val="006C6115"/>
    <w:rsid w:val="006F4EC0"/>
    <w:rsid w:val="006F51FF"/>
    <w:rsid w:val="00710204"/>
    <w:rsid w:val="007356F6"/>
    <w:rsid w:val="00752E64"/>
    <w:rsid w:val="007609CF"/>
    <w:rsid w:val="00760D00"/>
    <w:rsid w:val="007B4116"/>
    <w:rsid w:val="007C2ACB"/>
    <w:rsid w:val="007D100C"/>
    <w:rsid w:val="007E65A8"/>
    <w:rsid w:val="007F20E2"/>
    <w:rsid w:val="00813D62"/>
    <w:rsid w:val="00824460"/>
    <w:rsid w:val="00826C29"/>
    <w:rsid w:val="00874AFA"/>
    <w:rsid w:val="008904F0"/>
    <w:rsid w:val="008A0C6C"/>
    <w:rsid w:val="008A2B47"/>
    <w:rsid w:val="008C14DB"/>
    <w:rsid w:val="008D798F"/>
    <w:rsid w:val="00926588"/>
    <w:rsid w:val="00926DB0"/>
    <w:rsid w:val="00955EA3"/>
    <w:rsid w:val="00992C84"/>
    <w:rsid w:val="009B7549"/>
    <w:rsid w:val="009D3DBF"/>
    <w:rsid w:val="009E0B26"/>
    <w:rsid w:val="009E7FF3"/>
    <w:rsid w:val="00A00A9A"/>
    <w:rsid w:val="00A024EB"/>
    <w:rsid w:val="00A03846"/>
    <w:rsid w:val="00A03BAA"/>
    <w:rsid w:val="00A03C5B"/>
    <w:rsid w:val="00A11A34"/>
    <w:rsid w:val="00A40350"/>
    <w:rsid w:val="00A72BD3"/>
    <w:rsid w:val="00A74B46"/>
    <w:rsid w:val="00A9428A"/>
    <w:rsid w:val="00AA7684"/>
    <w:rsid w:val="00AB6117"/>
    <w:rsid w:val="00AD1BB0"/>
    <w:rsid w:val="00AD2143"/>
    <w:rsid w:val="00AD73D1"/>
    <w:rsid w:val="00AE0486"/>
    <w:rsid w:val="00AE2A40"/>
    <w:rsid w:val="00B03E86"/>
    <w:rsid w:val="00B13521"/>
    <w:rsid w:val="00B36318"/>
    <w:rsid w:val="00B4009C"/>
    <w:rsid w:val="00B508CB"/>
    <w:rsid w:val="00B54AC7"/>
    <w:rsid w:val="00B70660"/>
    <w:rsid w:val="00B7320A"/>
    <w:rsid w:val="00B85DB0"/>
    <w:rsid w:val="00B8692B"/>
    <w:rsid w:val="00BA053E"/>
    <w:rsid w:val="00BA2E2D"/>
    <w:rsid w:val="00BA748A"/>
    <w:rsid w:val="00BB42EA"/>
    <w:rsid w:val="00BE6339"/>
    <w:rsid w:val="00BF6D22"/>
    <w:rsid w:val="00BF7742"/>
    <w:rsid w:val="00C26107"/>
    <w:rsid w:val="00C64E78"/>
    <w:rsid w:val="00C73D5A"/>
    <w:rsid w:val="00C73F9B"/>
    <w:rsid w:val="00C74AC9"/>
    <w:rsid w:val="00C841E9"/>
    <w:rsid w:val="00C875BF"/>
    <w:rsid w:val="00C87FC9"/>
    <w:rsid w:val="00C92B3C"/>
    <w:rsid w:val="00C959E9"/>
    <w:rsid w:val="00CC313C"/>
    <w:rsid w:val="00CC333F"/>
    <w:rsid w:val="00CE78DC"/>
    <w:rsid w:val="00D0239B"/>
    <w:rsid w:val="00D1392C"/>
    <w:rsid w:val="00D21831"/>
    <w:rsid w:val="00D253AA"/>
    <w:rsid w:val="00D31632"/>
    <w:rsid w:val="00D42289"/>
    <w:rsid w:val="00D60B71"/>
    <w:rsid w:val="00D60D41"/>
    <w:rsid w:val="00D62683"/>
    <w:rsid w:val="00D63D9F"/>
    <w:rsid w:val="00D82583"/>
    <w:rsid w:val="00D90C13"/>
    <w:rsid w:val="00DA03BA"/>
    <w:rsid w:val="00DC4FC4"/>
    <w:rsid w:val="00DD7C64"/>
    <w:rsid w:val="00E21EF9"/>
    <w:rsid w:val="00E359AC"/>
    <w:rsid w:val="00E37059"/>
    <w:rsid w:val="00E47E78"/>
    <w:rsid w:val="00E543E4"/>
    <w:rsid w:val="00E653B2"/>
    <w:rsid w:val="00E65A60"/>
    <w:rsid w:val="00E70DD3"/>
    <w:rsid w:val="00E7260E"/>
    <w:rsid w:val="00E80807"/>
    <w:rsid w:val="00E84287"/>
    <w:rsid w:val="00E903DC"/>
    <w:rsid w:val="00E960FF"/>
    <w:rsid w:val="00EA29C3"/>
    <w:rsid w:val="00EB17CB"/>
    <w:rsid w:val="00EB6142"/>
    <w:rsid w:val="00EC1EAF"/>
    <w:rsid w:val="00EC4F49"/>
    <w:rsid w:val="00ED3597"/>
    <w:rsid w:val="00ED3666"/>
    <w:rsid w:val="00ED5356"/>
    <w:rsid w:val="00F009FE"/>
    <w:rsid w:val="00F034D6"/>
    <w:rsid w:val="00F05D0D"/>
    <w:rsid w:val="00F31608"/>
    <w:rsid w:val="00F32877"/>
    <w:rsid w:val="00F50797"/>
    <w:rsid w:val="00F54E62"/>
    <w:rsid w:val="00F576F6"/>
    <w:rsid w:val="00F60E85"/>
    <w:rsid w:val="00F75252"/>
    <w:rsid w:val="00F827E9"/>
    <w:rsid w:val="00F93474"/>
    <w:rsid w:val="00F9753F"/>
    <w:rsid w:val="00FA268A"/>
    <w:rsid w:val="00FB3843"/>
    <w:rsid w:val="00FD38D4"/>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8B66"/>
  <w15:docId w15:val="{6CBB1BA0-1957-447A-909E-9F9816A0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C8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E9"/>
    <w:rPr>
      <w:rFonts w:eastAsia="Calibri" w:cs="Times New Roman"/>
    </w:rPr>
  </w:style>
  <w:style w:type="paragraph" w:styleId="ListParagraph">
    <w:name w:val="List Paragraph"/>
    <w:basedOn w:val="Normal"/>
    <w:uiPriority w:val="34"/>
    <w:qFormat/>
    <w:rsid w:val="00813D62"/>
    <w:pPr>
      <w:ind w:left="720"/>
      <w:contextualSpacing/>
    </w:pPr>
  </w:style>
  <w:style w:type="paragraph" w:styleId="BalloonText">
    <w:name w:val="Balloon Text"/>
    <w:basedOn w:val="Normal"/>
    <w:link w:val="BalloonTextChar"/>
    <w:uiPriority w:val="99"/>
    <w:semiHidden/>
    <w:unhideWhenUsed/>
    <w:rsid w:val="00D25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AA"/>
    <w:rPr>
      <w:rFonts w:ascii="Tahoma" w:eastAsia="Calibri" w:hAnsi="Tahoma" w:cs="Tahoma"/>
      <w:sz w:val="16"/>
      <w:szCs w:val="16"/>
    </w:rPr>
  </w:style>
  <w:style w:type="character" w:styleId="Hyperlink">
    <w:name w:val="Hyperlink"/>
    <w:basedOn w:val="DefaultParagraphFont"/>
    <w:uiPriority w:val="99"/>
    <w:unhideWhenUsed/>
    <w:rsid w:val="00465D8B"/>
    <w:rPr>
      <w:color w:val="0563C1" w:themeColor="hyperlink"/>
      <w:u w:val="single"/>
    </w:rPr>
  </w:style>
  <w:style w:type="character" w:styleId="UnresolvedMention">
    <w:name w:val="Unresolved Mention"/>
    <w:basedOn w:val="DefaultParagraphFont"/>
    <w:uiPriority w:val="99"/>
    <w:semiHidden/>
    <w:unhideWhenUsed/>
    <w:rsid w:val="00465D8B"/>
    <w:rPr>
      <w:color w:val="605E5C"/>
      <w:shd w:val="clear" w:color="auto" w:fill="E1DFDD"/>
    </w:rPr>
  </w:style>
  <w:style w:type="paragraph" w:styleId="NormalWeb">
    <w:name w:val="Normal (Web)"/>
    <w:basedOn w:val="Normal"/>
    <w:uiPriority w:val="99"/>
    <w:rsid w:val="00120B7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6010">
      <w:bodyDiv w:val="1"/>
      <w:marLeft w:val="0"/>
      <w:marRight w:val="0"/>
      <w:marTop w:val="0"/>
      <w:marBottom w:val="0"/>
      <w:divBdr>
        <w:top w:val="none" w:sz="0" w:space="0" w:color="auto"/>
        <w:left w:val="none" w:sz="0" w:space="0" w:color="auto"/>
        <w:bottom w:val="none" w:sz="0" w:space="0" w:color="auto"/>
        <w:right w:val="none" w:sz="0" w:space="0" w:color="auto"/>
      </w:divBdr>
    </w:div>
    <w:div w:id="113719026">
      <w:bodyDiv w:val="1"/>
      <w:marLeft w:val="0"/>
      <w:marRight w:val="0"/>
      <w:marTop w:val="0"/>
      <w:marBottom w:val="0"/>
      <w:divBdr>
        <w:top w:val="none" w:sz="0" w:space="0" w:color="auto"/>
        <w:left w:val="none" w:sz="0" w:space="0" w:color="auto"/>
        <w:bottom w:val="none" w:sz="0" w:space="0" w:color="auto"/>
        <w:right w:val="none" w:sz="0" w:space="0" w:color="auto"/>
      </w:divBdr>
    </w:div>
    <w:div w:id="259681765">
      <w:bodyDiv w:val="1"/>
      <w:marLeft w:val="0"/>
      <w:marRight w:val="0"/>
      <w:marTop w:val="0"/>
      <w:marBottom w:val="0"/>
      <w:divBdr>
        <w:top w:val="none" w:sz="0" w:space="0" w:color="auto"/>
        <w:left w:val="none" w:sz="0" w:space="0" w:color="auto"/>
        <w:bottom w:val="none" w:sz="0" w:space="0" w:color="auto"/>
        <w:right w:val="none" w:sz="0" w:space="0" w:color="auto"/>
      </w:divBdr>
    </w:div>
    <w:div w:id="370110248">
      <w:bodyDiv w:val="1"/>
      <w:marLeft w:val="0"/>
      <w:marRight w:val="0"/>
      <w:marTop w:val="0"/>
      <w:marBottom w:val="0"/>
      <w:divBdr>
        <w:top w:val="none" w:sz="0" w:space="0" w:color="auto"/>
        <w:left w:val="none" w:sz="0" w:space="0" w:color="auto"/>
        <w:bottom w:val="none" w:sz="0" w:space="0" w:color="auto"/>
        <w:right w:val="none" w:sz="0" w:space="0" w:color="auto"/>
      </w:divBdr>
    </w:div>
    <w:div w:id="383142523">
      <w:bodyDiv w:val="1"/>
      <w:marLeft w:val="0"/>
      <w:marRight w:val="0"/>
      <w:marTop w:val="0"/>
      <w:marBottom w:val="0"/>
      <w:divBdr>
        <w:top w:val="none" w:sz="0" w:space="0" w:color="auto"/>
        <w:left w:val="none" w:sz="0" w:space="0" w:color="auto"/>
        <w:bottom w:val="none" w:sz="0" w:space="0" w:color="auto"/>
        <w:right w:val="none" w:sz="0" w:space="0" w:color="auto"/>
      </w:divBdr>
    </w:div>
    <w:div w:id="626207527">
      <w:bodyDiv w:val="1"/>
      <w:marLeft w:val="0"/>
      <w:marRight w:val="0"/>
      <w:marTop w:val="0"/>
      <w:marBottom w:val="0"/>
      <w:divBdr>
        <w:top w:val="none" w:sz="0" w:space="0" w:color="auto"/>
        <w:left w:val="none" w:sz="0" w:space="0" w:color="auto"/>
        <w:bottom w:val="none" w:sz="0" w:space="0" w:color="auto"/>
        <w:right w:val="none" w:sz="0" w:space="0" w:color="auto"/>
      </w:divBdr>
    </w:div>
    <w:div w:id="643585456">
      <w:bodyDiv w:val="1"/>
      <w:marLeft w:val="0"/>
      <w:marRight w:val="0"/>
      <w:marTop w:val="0"/>
      <w:marBottom w:val="0"/>
      <w:divBdr>
        <w:top w:val="none" w:sz="0" w:space="0" w:color="auto"/>
        <w:left w:val="none" w:sz="0" w:space="0" w:color="auto"/>
        <w:bottom w:val="none" w:sz="0" w:space="0" w:color="auto"/>
        <w:right w:val="none" w:sz="0" w:space="0" w:color="auto"/>
      </w:divBdr>
    </w:div>
    <w:div w:id="1041708897">
      <w:bodyDiv w:val="1"/>
      <w:marLeft w:val="0"/>
      <w:marRight w:val="0"/>
      <w:marTop w:val="0"/>
      <w:marBottom w:val="0"/>
      <w:divBdr>
        <w:top w:val="none" w:sz="0" w:space="0" w:color="auto"/>
        <w:left w:val="none" w:sz="0" w:space="0" w:color="auto"/>
        <w:bottom w:val="none" w:sz="0" w:space="0" w:color="auto"/>
        <w:right w:val="none" w:sz="0" w:space="0" w:color="auto"/>
      </w:divBdr>
    </w:div>
    <w:div w:id="1090085349">
      <w:bodyDiv w:val="1"/>
      <w:marLeft w:val="0"/>
      <w:marRight w:val="0"/>
      <w:marTop w:val="0"/>
      <w:marBottom w:val="0"/>
      <w:divBdr>
        <w:top w:val="none" w:sz="0" w:space="0" w:color="auto"/>
        <w:left w:val="none" w:sz="0" w:space="0" w:color="auto"/>
        <w:bottom w:val="none" w:sz="0" w:space="0" w:color="auto"/>
        <w:right w:val="none" w:sz="0" w:space="0" w:color="auto"/>
      </w:divBdr>
    </w:div>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226794424">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1382948173">
      <w:bodyDiv w:val="1"/>
      <w:marLeft w:val="0"/>
      <w:marRight w:val="0"/>
      <w:marTop w:val="0"/>
      <w:marBottom w:val="0"/>
      <w:divBdr>
        <w:top w:val="none" w:sz="0" w:space="0" w:color="auto"/>
        <w:left w:val="none" w:sz="0" w:space="0" w:color="auto"/>
        <w:bottom w:val="none" w:sz="0" w:space="0" w:color="auto"/>
        <w:right w:val="none" w:sz="0" w:space="0" w:color="auto"/>
      </w:divBdr>
    </w:div>
    <w:div w:id="1478451501">
      <w:bodyDiv w:val="1"/>
      <w:marLeft w:val="0"/>
      <w:marRight w:val="0"/>
      <w:marTop w:val="0"/>
      <w:marBottom w:val="0"/>
      <w:divBdr>
        <w:top w:val="none" w:sz="0" w:space="0" w:color="auto"/>
        <w:left w:val="none" w:sz="0" w:space="0" w:color="auto"/>
        <w:bottom w:val="none" w:sz="0" w:space="0" w:color="auto"/>
        <w:right w:val="none" w:sz="0" w:space="0" w:color="auto"/>
      </w:divBdr>
    </w:div>
    <w:div w:id="1511488254">
      <w:bodyDiv w:val="1"/>
      <w:marLeft w:val="0"/>
      <w:marRight w:val="0"/>
      <w:marTop w:val="0"/>
      <w:marBottom w:val="0"/>
      <w:divBdr>
        <w:top w:val="none" w:sz="0" w:space="0" w:color="auto"/>
        <w:left w:val="none" w:sz="0" w:space="0" w:color="auto"/>
        <w:bottom w:val="none" w:sz="0" w:space="0" w:color="auto"/>
        <w:right w:val="none" w:sz="0" w:space="0" w:color="auto"/>
      </w:divBdr>
    </w:div>
    <w:div w:id="1535343107">
      <w:bodyDiv w:val="1"/>
      <w:marLeft w:val="0"/>
      <w:marRight w:val="0"/>
      <w:marTop w:val="0"/>
      <w:marBottom w:val="0"/>
      <w:divBdr>
        <w:top w:val="none" w:sz="0" w:space="0" w:color="auto"/>
        <w:left w:val="none" w:sz="0" w:space="0" w:color="auto"/>
        <w:bottom w:val="none" w:sz="0" w:space="0" w:color="auto"/>
        <w:right w:val="none" w:sz="0" w:space="0" w:color="auto"/>
      </w:divBdr>
    </w:div>
    <w:div w:id="1833523129">
      <w:bodyDiv w:val="1"/>
      <w:marLeft w:val="0"/>
      <w:marRight w:val="0"/>
      <w:marTop w:val="0"/>
      <w:marBottom w:val="0"/>
      <w:divBdr>
        <w:top w:val="none" w:sz="0" w:space="0" w:color="auto"/>
        <w:left w:val="none" w:sz="0" w:space="0" w:color="auto"/>
        <w:bottom w:val="none" w:sz="0" w:space="0" w:color="auto"/>
        <w:right w:val="none" w:sz="0" w:space="0" w:color="auto"/>
      </w:divBdr>
    </w:div>
    <w:div w:id="1873490310">
      <w:bodyDiv w:val="1"/>
      <w:marLeft w:val="0"/>
      <w:marRight w:val="0"/>
      <w:marTop w:val="0"/>
      <w:marBottom w:val="0"/>
      <w:divBdr>
        <w:top w:val="none" w:sz="0" w:space="0" w:color="auto"/>
        <w:left w:val="none" w:sz="0" w:space="0" w:color="auto"/>
        <w:bottom w:val="none" w:sz="0" w:space="0" w:color="auto"/>
        <w:right w:val="none" w:sz="0" w:space="0" w:color="auto"/>
      </w:divBdr>
    </w:div>
    <w:div w:id="1978685368">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43CA-B75C-4EA4-A08D-AC9E7AB4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Admin</cp:lastModifiedBy>
  <cp:revision>32</cp:revision>
  <dcterms:created xsi:type="dcterms:W3CDTF">2023-03-03T03:11:00Z</dcterms:created>
  <dcterms:modified xsi:type="dcterms:W3CDTF">2024-11-12T10:06:00Z</dcterms:modified>
</cp:coreProperties>
</file>